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C3" w:rsidRDefault="00ED03D7" w:rsidP="008727A6">
      <w:pPr>
        <w:spacing w:after="0" w:line="240" w:lineRule="auto"/>
        <w:jc w:val="center"/>
        <w:rPr>
          <w:b/>
          <w:sz w:val="32"/>
          <w:szCs w:val="32"/>
        </w:rPr>
      </w:pPr>
      <w:r w:rsidRPr="003252AB">
        <w:rPr>
          <w:b/>
          <w:sz w:val="32"/>
          <w:szCs w:val="32"/>
        </w:rPr>
        <w:t>Legislative Summary 2014</w:t>
      </w:r>
    </w:p>
    <w:p w:rsidR="0054706C" w:rsidRPr="003252AB" w:rsidRDefault="0054706C" w:rsidP="008727A6">
      <w:pPr>
        <w:spacing w:after="0" w:line="240" w:lineRule="auto"/>
        <w:jc w:val="center"/>
        <w:rPr>
          <w:b/>
          <w:sz w:val="32"/>
          <w:szCs w:val="32"/>
        </w:rPr>
      </w:pPr>
      <w:r>
        <w:rPr>
          <w:b/>
          <w:sz w:val="32"/>
          <w:szCs w:val="32"/>
        </w:rPr>
        <w:t xml:space="preserve">Written for </w:t>
      </w:r>
      <w:r w:rsidR="007C6B74">
        <w:rPr>
          <w:b/>
          <w:sz w:val="32"/>
          <w:szCs w:val="32"/>
        </w:rPr>
        <w:t>Probation Officers Professional Association of Indiana (</w:t>
      </w:r>
      <w:r>
        <w:rPr>
          <w:b/>
          <w:sz w:val="32"/>
          <w:szCs w:val="32"/>
        </w:rPr>
        <w:t>POPAI</w:t>
      </w:r>
      <w:r w:rsidR="007C6B74">
        <w:rPr>
          <w:b/>
          <w:sz w:val="32"/>
          <w:szCs w:val="32"/>
        </w:rPr>
        <w:t>)</w:t>
      </w:r>
      <w:r>
        <w:rPr>
          <w:b/>
          <w:sz w:val="32"/>
          <w:szCs w:val="32"/>
        </w:rPr>
        <w:t xml:space="preserve"> Membership</w:t>
      </w:r>
    </w:p>
    <w:p w:rsidR="00ED03D7" w:rsidRDefault="00F02294" w:rsidP="008727A6">
      <w:pPr>
        <w:spacing w:after="0" w:line="240" w:lineRule="auto"/>
        <w:jc w:val="center"/>
      </w:pPr>
      <w:r>
        <w:t xml:space="preserve">Compiled by </w:t>
      </w:r>
      <w:r w:rsidR="00ED03D7" w:rsidRPr="003252AB">
        <w:t>Linda Brady</w:t>
      </w:r>
      <w:r w:rsidR="0054706C">
        <w:t>, POPAI President</w:t>
      </w:r>
    </w:p>
    <w:p w:rsidR="003252AB" w:rsidRDefault="006E304C" w:rsidP="008727A6">
      <w:pPr>
        <w:spacing w:after="0" w:line="240" w:lineRule="auto"/>
        <w:jc w:val="center"/>
      </w:pPr>
      <w:r>
        <w:t>April 15, 2014</w:t>
      </w:r>
    </w:p>
    <w:p w:rsidR="003252AB" w:rsidRDefault="003252AB" w:rsidP="008727A6">
      <w:pPr>
        <w:spacing w:after="0" w:line="240" w:lineRule="auto"/>
        <w:rPr>
          <w:szCs w:val="24"/>
        </w:rPr>
      </w:pPr>
    </w:p>
    <w:p w:rsidR="00F02294" w:rsidRPr="00282DD4" w:rsidRDefault="00F02294" w:rsidP="008727A6">
      <w:pPr>
        <w:spacing w:after="0" w:line="240" w:lineRule="auto"/>
        <w:rPr>
          <w:sz w:val="28"/>
          <w:szCs w:val="28"/>
        </w:rPr>
      </w:pPr>
    </w:p>
    <w:p w:rsidR="006E304C" w:rsidRPr="00282DD4" w:rsidRDefault="0075637B" w:rsidP="008727A6">
      <w:pPr>
        <w:pStyle w:val="PlainText"/>
        <w:rPr>
          <w:rFonts w:ascii="Arial" w:hAnsi="Arial" w:cs="Arial"/>
          <w:b/>
          <w:bCs/>
          <w:i/>
          <w:iCs/>
          <w:sz w:val="28"/>
          <w:szCs w:val="28"/>
        </w:rPr>
      </w:pPr>
      <w:r w:rsidRPr="00282DD4">
        <w:rPr>
          <w:rFonts w:ascii="Arial" w:hAnsi="Arial" w:cs="Arial"/>
          <w:b/>
          <w:bCs/>
          <w:i/>
          <w:iCs/>
          <w:sz w:val="28"/>
          <w:szCs w:val="28"/>
        </w:rPr>
        <w:t>Link to</w:t>
      </w:r>
      <w:r w:rsidR="001D2D56" w:rsidRPr="00282DD4">
        <w:rPr>
          <w:rFonts w:ascii="Arial" w:hAnsi="Arial" w:cs="Arial"/>
          <w:b/>
          <w:bCs/>
          <w:i/>
          <w:iCs/>
          <w:sz w:val="28"/>
          <w:szCs w:val="28"/>
        </w:rPr>
        <w:t xml:space="preserve"> Indiana Judicial Center 2014  </w:t>
      </w:r>
      <w:r w:rsidRPr="00282DD4">
        <w:rPr>
          <w:rFonts w:ascii="Arial" w:hAnsi="Arial" w:cs="Arial"/>
          <w:b/>
          <w:bCs/>
          <w:i/>
          <w:iCs/>
          <w:sz w:val="28"/>
          <w:szCs w:val="28"/>
        </w:rPr>
        <w:t xml:space="preserve">    </w:t>
      </w:r>
      <w:hyperlink r:id="rId7" w:history="1">
        <w:r w:rsidR="006E304C" w:rsidRPr="00282DD4">
          <w:rPr>
            <w:rStyle w:val="Hyperlink"/>
            <w:rFonts w:ascii="Arial" w:hAnsi="Arial" w:cs="Arial"/>
            <w:b/>
            <w:bCs/>
            <w:i/>
            <w:iCs/>
            <w:sz w:val="28"/>
            <w:szCs w:val="28"/>
          </w:rPr>
          <w:t>Legislative Update – Final Update</w:t>
        </w:r>
      </w:hyperlink>
    </w:p>
    <w:p w:rsidR="009F1A10" w:rsidRDefault="009F1A10" w:rsidP="009F1A10">
      <w:pPr>
        <w:pStyle w:val="PlainText"/>
        <w:rPr>
          <w:rFonts w:ascii="Times New Roman" w:hAnsi="Times New Roman"/>
          <w:i/>
          <w:iCs/>
          <w:color w:val="auto"/>
          <w:sz w:val="22"/>
          <w:szCs w:val="22"/>
        </w:rPr>
      </w:pPr>
    </w:p>
    <w:p w:rsidR="009F1A10" w:rsidRPr="00EE7B33" w:rsidRDefault="00A108AB" w:rsidP="009F1A10">
      <w:pPr>
        <w:pStyle w:val="PlainText"/>
        <w:rPr>
          <w:rFonts w:ascii="Arial" w:hAnsi="Arial" w:cs="Arial"/>
          <w:b/>
          <w:bCs/>
          <w:i/>
          <w:iCs/>
          <w:sz w:val="28"/>
          <w:szCs w:val="28"/>
        </w:rPr>
      </w:pPr>
      <w:hyperlink r:id="rId8" w:history="1">
        <w:r w:rsidR="009F1A10">
          <w:rPr>
            <w:rStyle w:val="Hyperlink"/>
            <w:rFonts w:ascii="Arial" w:hAnsi="Arial" w:cs="Arial"/>
            <w:b/>
            <w:bCs/>
            <w:i/>
            <w:iCs/>
            <w:sz w:val="28"/>
            <w:szCs w:val="28"/>
          </w:rPr>
          <w:t xml:space="preserve">Link to more </w:t>
        </w:r>
        <w:r w:rsidR="009F1A10" w:rsidRPr="00EE7B33">
          <w:rPr>
            <w:rStyle w:val="Hyperlink"/>
            <w:rFonts w:ascii="Arial" w:hAnsi="Arial" w:cs="Arial"/>
            <w:b/>
            <w:bCs/>
            <w:i/>
            <w:iCs/>
            <w:sz w:val="28"/>
            <w:szCs w:val="28"/>
          </w:rPr>
          <w:t>Family &amp; Juvenile Law updates</w:t>
        </w:r>
      </w:hyperlink>
    </w:p>
    <w:p w:rsidR="009F1A10" w:rsidRDefault="009F1A10" w:rsidP="009F1A10">
      <w:pPr>
        <w:spacing w:after="0" w:line="240" w:lineRule="auto"/>
        <w:rPr>
          <w:rFonts w:ascii="Arial" w:hAnsi="Arial" w:cs="Arial"/>
          <w:color w:val="000000"/>
        </w:rPr>
      </w:pPr>
    </w:p>
    <w:p w:rsidR="009F1A10" w:rsidRPr="00156F97" w:rsidRDefault="009F1A10" w:rsidP="009F1A10">
      <w:pPr>
        <w:spacing w:after="0" w:line="240" w:lineRule="auto"/>
        <w:rPr>
          <w:rFonts w:ascii="Arial" w:hAnsi="Arial" w:cs="Arial"/>
          <w:color w:val="7030A0"/>
          <w:sz w:val="28"/>
          <w:szCs w:val="28"/>
          <w:u w:val="single"/>
          <w:shd w:val="clear" w:color="auto" w:fill="FFFFFF"/>
        </w:rPr>
      </w:pPr>
      <w:r w:rsidRPr="00156F97">
        <w:rPr>
          <w:rFonts w:ascii="Arial" w:hAnsi="Arial" w:cs="Arial"/>
          <w:b/>
          <w:bCs/>
          <w:i/>
          <w:iCs/>
          <w:color w:val="7030A0"/>
          <w:sz w:val="28"/>
          <w:szCs w:val="28"/>
          <w:u w:val="single"/>
        </w:rPr>
        <w:t xml:space="preserve">Link to </w:t>
      </w:r>
      <w:hyperlink r:id="rId9" w:history="1">
        <w:r w:rsidRPr="00156F97">
          <w:rPr>
            <w:rStyle w:val="Hyperlink"/>
            <w:rFonts w:ascii="Arial" w:hAnsi="Arial" w:cs="Arial"/>
            <w:b/>
            <w:bCs/>
            <w:i/>
            <w:iCs/>
            <w:color w:val="7030A0"/>
            <w:sz w:val="28"/>
            <w:szCs w:val="28"/>
          </w:rPr>
          <w:t>See all Criminal Law updates</w:t>
        </w:r>
      </w:hyperlink>
    </w:p>
    <w:p w:rsidR="00282DD4" w:rsidRDefault="00282DD4" w:rsidP="008727A6">
      <w:pPr>
        <w:pStyle w:val="PlainText"/>
        <w:rPr>
          <w:rFonts w:ascii="Arial" w:hAnsi="Arial" w:cs="Arial"/>
          <w:b/>
          <w:bCs/>
          <w:i/>
          <w:iCs/>
          <w:sz w:val="24"/>
          <w:szCs w:val="24"/>
        </w:rPr>
      </w:pPr>
    </w:p>
    <w:p w:rsidR="00A138D6" w:rsidRPr="001E77FC" w:rsidRDefault="00A138D6" w:rsidP="008727A6">
      <w:pPr>
        <w:spacing w:after="0" w:line="240" w:lineRule="auto"/>
        <w:rPr>
          <w:rFonts w:ascii="Arial" w:hAnsi="Arial" w:cs="Arial"/>
          <w:color w:val="000000"/>
          <w:szCs w:val="24"/>
        </w:rPr>
      </w:pPr>
    </w:p>
    <w:p w:rsidR="006E304C" w:rsidRPr="00EE7B33" w:rsidRDefault="006E304C" w:rsidP="008727A6">
      <w:pPr>
        <w:spacing w:after="0" w:line="240" w:lineRule="auto"/>
        <w:rPr>
          <w:rFonts w:ascii="Arial" w:hAnsi="Arial" w:cs="Arial"/>
          <w:b/>
          <w:bCs/>
          <w:color w:val="002060"/>
          <w:sz w:val="28"/>
          <w:szCs w:val="28"/>
          <w:u w:val="single"/>
        </w:rPr>
      </w:pPr>
      <w:r w:rsidRPr="00EE7B33">
        <w:rPr>
          <w:rFonts w:ascii="Arial" w:hAnsi="Arial" w:cs="Arial"/>
          <w:b/>
          <w:bCs/>
          <w:color w:val="002060"/>
          <w:sz w:val="28"/>
          <w:szCs w:val="28"/>
          <w:u w:val="single"/>
        </w:rPr>
        <w:t>Criminal Law</w:t>
      </w:r>
    </w:p>
    <w:p w:rsidR="00801CBF" w:rsidRPr="00D32517" w:rsidRDefault="00801CBF" w:rsidP="00D32517">
      <w:pPr>
        <w:spacing w:after="0"/>
        <w:rPr>
          <w:rFonts w:ascii="Arial" w:hAnsi="Arial" w:cs="Arial"/>
          <w:szCs w:val="24"/>
        </w:rPr>
      </w:pPr>
    </w:p>
    <w:p w:rsidR="00BC0155" w:rsidRPr="006F411B" w:rsidRDefault="00A108AB" w:rsidP="00BC0155">
      <w:pPr>
        <w:numPr>
          <w:ilvl w:val="0"/>
          <w:numId w:val="4"/>
        </w:numPr>
        <w:spacing w:after="0" w:line="240" w:lineRule="auto"/>
        <w:rPr>
          <w:rFonts w:ascii="Arial" w:hAnsi="Arial" w:cs="Arial"/>
          <w:shd w:val="clear" w:color="auto" w:fill="FFFFFF"/>
        </w:rPr>
      </w:pPr>
      <w:hyperlink r:id="rId10" w:history="1">
        <w:r w:rsidR="00BC0155" w:rsidRPr="006F411B">
          <w:rPr>
            <w:rFonts w:ascii="Arial" w:eastAsia="Times New Roman" w:hAnsi="Arial" w:cs="Arial"/>
            <w:b/>
            <w:bCs/>
            <w:color w:val="1D4AA3"/>
            <w:szCs w:val="24"/>
            <w:u w:val="single"/>
          </w:rPr>
          <w:t>S.E.A. 3, P.L. 147-2014</w:t>
        </w:r>
      </w:hyperlink>
      <w:r w:rsidR="00BC0155" w:rsidRPr="006F411B">
        <w:rPr>
          <w:rFonts w:ascii="Arial" w:eastAsia="Times New Roman" w:hAnsi="Arial" w:cs="Arial"/>
          <w:b/>
          <w:bCs/>
          <w:color w:val="333333"/>
          <w:szCs w:val="24"/>
          <w:u w:val="single"/>
        </w:rPr>
        <w:t xml:space="preserve"> </w:t>
      </w:r>
      <w:r w:rsidR="00BC0155" w:rsidRPr="006F411B">
        <w:rPr>
          <w:rFonts w:ascii="Arial" w:eastAsia="Times New Roman" w:hAnsi="Arial" w:cs="Arial"/>
          <w:b/>
          <w:bCs/>
          <w:color w:val="333333"/>
          <w:szCs w:val="24"/>
        </w:rPr>
        <w:t xml:space="preserve"> Judicial Officers.  </w:t>
      </w:r>
      <w:r w:rsidR="00BC0155" w:rsidRPr="006F411B">
        <w:rPr>
          <w:rFonts w:ascii="Arial" w:eastAsia="Times New Roman" w:hAnsi="Arial" w:cs="Arial"/>
          <w:color w:val="333333"/>
          <w:szCs w:val="24"/>
        </w:rPr>
        <w:t xml:space="preserve">Makes battery a Level 6 felony if the offense is committed against judicial officers while the officers are engaged in the judicial officers’ official duties; and a Level 5 felony </w:t>
      </w:r>
      <w:r w:rsidR="00C016C2" w:rsidRPr="006F411B">
        <w:rPr>
          <w:rFonts w:ascii="Arial" w:eastAsia="Times New Roman" w:hAnsi="Arial" w:cs="Arial"/>
          <w:color w:val="333333"/>
          <w:szCs w:val="24"/>
        </w:rPr>
        <w:t xml:space="preserve">if </w:t>
      </w:r>
      <w:r w:rsidR="00BC0155" w:rsidRPr="006F411B">
        <w:rPr>
          <w:rFonts w:ascii="Arial" w:eastAsia="Times New Roman" w:hAnsi="Arial" w:cs="Arial"/>
          <w:color w:val="333333"/>
          <w:szCs w:val="24"/>
        </w:rPr>
        <w:t>the offense results in bodily injury to certain judicial off</w:t>
      </w:r>
      <w:r w:rsidR="00991655" w:rsidRPr="006F411B">
        <w:rPr>
          <w:rFonts w:ascii="Arial" w:eastAsia="Times New Roman" w:hAnsi="Arial" w:cs="Arial"/>
          <w:color w:val="333333"/>
          <w:szCs w:val="24"/>
        </w:rPr>
        <w:t xml:space="preserve">icers.  </w:t>
      </w:r>
      <w:r w:rsidR="00AB7528" w:rsidRPr="006F411B">
        <w:rPr>
          <w:rFonts w:ascii="Arial" w:hAnsi="Arial" w:cs="Arial"/>
          <w:shd w:val="clear" w:color="auto" w:fill="FFFFFF"/>
        </w:rPr>
        <w:t xml:space="preserve">Permits </w:t>
      </w:r>
      <w:r w:rsidR="00AB7528" w:rsidRPr="006F411B">
        <w:rPr>
          <w:rFonts w:ascii="Arial" w:eastAsia="Times New Roman" w:hAnsi="Arial" w:cs="Arial"/>
          <w:color w:val="333333"/>
          <w:szCs w:val="24"/>
        </w:rPr>
        <w:t xml:space="preserve">judicial officers to possess and use a firearm in the same locations </w:t>
      </w:r>
      <w:r w:rsidR="00AB7528">
        <w:rPr>
          <w:rFonts w:ascii="Arial" w:eastAsia="Times New Roman" w:hAnsi="Arial" w:cs="Arial"/>
          <w:color w:val="333333"/>
          <w:szCs w:val="24"/>
        </w:rPr>
        <w:t xml:space="preserve">as </w:t>
      </w:r>
      <w:r w:rsidR="00AB7528" w:rsidRPr="006F411B">
        <w:rPr>
          <w:rFonts w:ascii="Arial" w:eastAsia="Times New Roman" w:hAnsi="Arial" w:cs="Arial"/>
          <w:color w:val="333333"/>
          <w:szCs w:val="24"/>
        </w:rPr>
        <w:t>law enforcement officer</w:t>
      </w:r>
      <w:r w:rsidR="00AB7528">
        <w:rPr>
          <w:rFonts w:ascii="Arial" w:eastAsia="Times New Roman" w:hAnsi="Arial" w:cs="Arial"/>
          <w:color w:val="333333"/>
          <w:szCs w:val="24"/>
        </w:rPr>
        <w:t>s</w:t>
      </w:r>
      <w:r w:rsidR="00AB7528" w:rsidRPr="006F411B">
        <w:rPr>
          <w:rFonts w:ascii="Arial" w:eastAsia="Times New Roman" w:hAnsi="Arial" w:cs="Arial"/>
          <w:color w:val="333333"/>
          <w:szCs w:val="24"/>
        </w:rPr>
        <w:t xml:space="preserve">. </w:t>
      </w:r>
    </w:p>
    <w:p w:rsidR="006F411B" w:rsidRPr="006F411B" w:rsidRDefault="006F411B" w:rsidP="006F411B">
      <w:pPr>
        <w:spacing w:after="0" w:line="240" w:lineRule="auto"/>
        <w:ind w:left="360"/>
        <w:rPr>
          <w:rFonts w:ascii="Arial" w:hAnsi="Arial" w:cs="Arial"/>
          <w:shd w:val="clear" w:color="auto" w:fill="FFFFFF"/>
        </w:rPr>
      </w:pPr>
    </w:p>
    <w:p w:rsidR="00311A9D" w:rsidRDefault="00A108AB" w:rsidP="00311A9D">
      <w:pPr>
        <w:numPr>
          <w:ilvl w:val="0"/>
          <w:numId w:val="4"/>
        </w:numPr>
        <w:spacing w:after="0" w:line="240" w:lineRule="auto"/>
        <w:rPr>
          <w:rFonts w:ascii="Arial" w:hAnsi="Arial" w:cs="Arial"/>
          <w:shd w:val="clear" w:color="auto" w:fill="FFFFFF"/>
        </w:rPr>
      </w:pPr>
      <w:hyperlink r:id="rId11" w:history="1">
        <w:r w:rsidR="00311A9D">
          <w:rPr>
            <w:rStyle w:val="Hyperlink"/>
            <w:rFonts w:ascii="Arial" w:hAnsi="Arial" w:cs="Arial"/>
            <w:b/>
            <w:bCs/>
            <w:shd w:val="clear" w:color="auto" w:fill="FFFFFF"/>
          </w:rPr>
          <w:t>S.E.A. 235, P.L. 158-2014</w:t>
        </w:r>
      </w:hyperlink>
      <w:r w:rsidR="00311A9D">
        <w:rPr>
          <w:rStyle w:val="apple-converted-space"/>
          <w:rFonts w:ascii="Arial" w:hAnsi="Arial" w:cs="Arial"/>
          <w:b/>
          <w:bCs/>
          <w:shd w:val="clear" w:color="auto" w:fill="FFFFFF"/>
        </w:rPr>
        <w:t xml:space="preserve">  Mental Health Pilot Project. </w:t>
      </w:r>
      <w:r w:rsidR="00311A9D">
        <w:rPr>
          <w:rFonts w:ascii="Arial" w:hAnsi="Arial" w:cs="Arial"/>
          <w:b/>
          <w:bCs/>
          <w:sz w:val="22"/>
        </w:rPr>
        <w:t xml:space="preserve"> </w:t>
      </w:r>
      <w:r w:rsidR="00311A9D">
        <w:rPr>
          <w:rFonts w:ascii="Arial" w:hAnsi="Arial" w:cs="Arial"/>
          <w:shd w:val="clear" w:color="auto" w:fill="FFFFFF"/>
        </w:rPr>
        <w:t>Requires community corrections programs to use evidence based services, programs, and practices (known as EBP) that reduce the risk for recidivism.  [Mirrors HEA 1268]</w:t>
      </w:r>
    </w:p>
    <w:p w:rsidR="00311A9D" w:rsidRDefault="00311A9D" w:rsidP="00311A9D">
      <w:pPr>
        <w:spacing w:after="0" w:line="240" w:lineRule="auto"/>
        <w:ind w:left="360"/>
        <w:rPr>
          <w:rFonts w:ascii="Arial" w:hAnsi="Arial" w:cs="Arial"/>
          <w:shd w:val="clear" w:color="auto" w:fill="FFFFFF"/>
        </w:rPr>
      </w:pPr>
    </w:p>
    <w:p w:rsidR="00D32517" w:rsidRPr="006F411B" w:rsidRDefault="00A108AB" w:rsidP="006F411B">
      <w:pPr>
        <w:numPr>
          <w:ilvl w:val="0"/>
          <w:numId w:val="4"/>
        </w:numPr>
        <w:spacing w:after="0" w:line="240" w:lineRule="auto"/>
        <w:rPr>
          <w:rFonts w:ascii="Arial" w:hAnsi="Arial" w:cs="Arial"/>
          <w:shd w:val="clear" w:color="auto" w:fill="FFFFFF"/>
        </w:rPr>
      </w:pPr>
      <w:hyperlink r:id="rId12" w:history="1">
        <w:r w:rsidR="00D32517" w:rsidRPr="00B33B7F">
          <w:rPr>
            <w:rStyle w:val="Hyperlink"/>
            <w:rFonts w:ascii="Arial" w:hAnsi="Arial" w:cs="Arial"/>
            <w:b/>
            <w:szCs w:val="24"/>
          </w:rPr>
          <w:t>H.E.A. 1268, P.L. 184-2014</w:t>
        </w:r>
      </w:hyperlink>
      <w:r w:rsidR="00D32517" w:rsidRPr="00B33B7F">
        <w:rPr>
          <w:rFonts w:ascii="Arial" w:hAnsi="Arial" w:cs="Arial"/>
          <w:b/>
          <w:szCs w:val="24"/>
        </w:rPr>
        <w:t xml:space="preserve">  Probation and community corrections treatment.  </w:t>
      </w:r>
    </w:p>
    <w:p w:rsidR="00B33B7F" w:rsidRPr="00B33B7F" w:rsidRDefault="00B33B7F" w:rsidP="00B33B7F">
      <w:pPr>
        <w:numPr>
          <w:ilvl w:val="0"/>
          <w:numId w:val="29"/>
        </w:numPr>
        <w:spacing w:after="0" w:line="240" w:lineRule="auto"/>
        <w:rPr>
          <w:rFonts w:ascii="Arial" w:hAnsi="Arial" w:cs="Arial"/>
          <w:bCs/>
          <w:szCs w:val="24"/>
        </w:rPr>
      </w:pPr>
      <w:r w:rsidRPr="00B33B7F">
        <w:rPr>
          <w:rFonts w:ascii="Arial" w:hAnsi="Arial" w:cs="Arial"/>
          <w:bCs/>
          <w:szCs w:val="24"/>
        </w:rPr>
        <w:t xml:space="preserve">Creates mental health and addiction forensic treatment services account </w:t>
      </w:r>
      <w:r w:rsidR="00C16D9C">
        <w:rPr>
          <w:rFonts w:ascii="Arial" w:hAnsi="Arial" w:cs="Arial"/>
          <w:bCs/>
          <w:szCs w:val="24"/>
        </w:rPr>
        <w:t xml:space="preserve">to </w:t>
      </w:r>
      <w:r w:rsidRPr="00B33B7F">
        <w:rPr>
          <w:rFonts w:ascii="Arial" w:hAnsi="Arial" w:cs="Arial"/>
          <w:bCs/>
          <w:szCs w:val="24"/>
        </w:rPr>
        <w:t>provid</w:t>
      </w:r>
      <w:r w:rsidR="00C16D9C">
        <w:rPr>
          <w:rFonts w:ascii="Arial" w:hAnsi="Arial" w:cs="Arial"/>
          <w:bCs/>
          <w:szCs w:val="24"/>
        </w:rPr>
        <w:t xml:space="preserve">e </w:t>
      </w:r>
      <w:r w:rsidRPr="00B33B7F">
        <w:rPr>
          <w:rFonts w:ascii="Arial" w:hAnsi="Arial" w:cs="Arial"/>
          <w:bCs/>
          <w:szCs w:val="24"/>
        </w:rPr>
        <w:t>grants or vouchers for</w:t>
      </w:r>
      <w:r w:rsidR="00C16D9C">
        <w:rPr>
          <w:rFonts w:ascii="Arial" w:hAnsi="Arial" w:cs="Arial"/>
          <w:bCs/>
          <w:szCs w:val="24"/>
        </w:rPr>
        <w:t xml:space="preserve"> </w:t>
      </w:r>
      <w:r w:rsidRPr="00B33B7F">
        <w:rPr>
          <w:rFonts w:ascii="Arial" w:hAnsi="Arial" w:cs="Arial"/>
          <w:bCs/>
          <w:szCs w:val="24"/>
        </w:rPr>
        <w:t xml:space="preserve">mental health and addiction services.  [NO </w:t>
      </w:r>
      <w:r w:rsidR="00C16D9C">
        <w:rPr>
          <w:rFonts w:ascii="Arial" w:hAnsi="Arial" w:cs="Arial"/>
          <w:bCs/>
          <w:szCs w:val="24"/>
        </w:rPr>
        <w:t xml:space="preserve">$$$ </w:t>
      </w:r>
      <w:r w:rsidRPr="00B33B7F">
        <w:rPr>
          <w:rFonts w:ascii="Arial" w:hAnsi="Arial" w:cs="Arial"/>
          <w:bCs/>
          <w:szCs w:val="24"/>
        </w:rPr>
        <w:t xml:space="preserve">appropriated for this account yet.] </w:t>
      </w:r>
    </w:p>
    <w:p w:rsidR="00B33B7F" w:rsidRPr="00B33B7F" w:rsidRDefault="00B33B7F" w:rsidP="00B33B7F">
      <w:pPr>
        <w:numPr>
          <w:ilvl w:val="0"/>
          <w:numId w:val="29"/>
        </w:numPr>
        <w:spacing w:after="0" w:line="240" w:lineRule="auto"/>
        <w:rPr>
          <w:rFonts w:ascii="Arial" w:hAnsi="Arial" w:cs="Arial"/>
          <w:bCs/>
          <w:szCs w:val="24"/>
        </w:rPr>
      </w:pPr>
      <w:r w:rsidRPr="00B33B7F">
        <w:rPr>
          <w:rFonts w:ascii="Arial" w:hAnsi="Arial" w:cs="Arial"/>
          <w:b/>
          <w:bCs/>
          <w:color w:val="FF0000"/>
          <w:szCs w:val="24"/>
        </w:rPr>
        <w:t xml:space="preserve">AMENDS IC 11-13-2-1 State Aid for Probation Services.  </w:t>
      </w:r>
      <w:r w:rsidRPr="00B33B7F">
        <w:rPr>
          <w:rFonts w:ascii="Arial" w:hAnsi="Arial" w:cs="Arial"/>
          <w:bCs/>
          <w:szCs w:val="24"/>
        </w:rPr>
        <w:t xml:space="preserve">Puts in place the mechanism to award grants for EBP.  [There is NO money appropriated for this yet.] </w:t>
      </w:r>
      <w:r w:rsidR="00311A9D">
        <w:rPr>
          <w:rFonts w:ascii="Arial" w:hAnsi="Arial" w:cs="Arial"/>
          <w:bCs/>
          <w:szCs w:val="24"/>
        </w:rPr>
        <w:t xml:space="preserve"> [Mirrors SEA 235]</w:t>
      </w:r>
    </w:p>
    <w:p w:rsidR="00B95C33" w:rsidRDefault="00B95C33" w:rsidP="00B33B7F">
      <w:pPr>
        <w:spacing w:after="0" w:line="240" w:lineRule="auto"/>
        <w:ind w:left="360"/>
        <w:rPr>
          <w:rFonts w:ascii="Arial" w:hAnsi="Arial" w:cs="Arial"/>
          <w:shd w:val="clear" w:color="auto" w:fill="FFFFFF"/>
        </w:rPr>
      </w:pPr>
    </w:p>
    <w:p w:rsidR="00356D06" w:rsidRPr="009F1A10" w:rsidRDefault="00A108AB" w:rsidP="009F1A10">
      <w:pPr>
        <w:numPr>
          <w:ilvl w:val="0"/>
          <w:numId w:val="4"/>
        </w:numPr>
        <w:spacing w:after="0" w:line="240" w:lineRule="auto"/>
        <w:rPr>
          <w:rFonts w:ascii="Arial" w:hAnsi="Arial" w:cs="Arial"/>
        </w:rPr>
      </w:pPr>
      <w:hyperlink r:id="rId13" w:history="1">
        <w:r w:rsidR="00CE6499" w:rsidRPr="009F1A10">
          <w:rPr>
            <w:rStyle w:val="Hyperlink"/>
            <w:rFonts w:ascii="Arial" w:hAnsi="Arial" w:cs="Arial"/>
            <w:b/>
            <w:bCs/>
            <w:shd w:val="clear" w:color="auto" w:fill="FFFFFF"/>
          </w:rPr>
          <w:t>H.E.A. 1155, P.L. 181-2014</w:t>
        </w:r>
      </w:hyperlink>
      <w:r w:rsidR="00CE6499" w:rsidRPr="009F1A10">
        <w:rPr>
          <w:rFonts w:ascii="Arial" w:hAnsi="Arial" w:cs="Arial"/>
          <w:b/>
          <w:bCs/>
          <w:shd w:val="clear" w:color="auto" w:fill="FFFFFF"/>
        </w:rPr>
        <w:t xml:space="preserve">.  Expungement.  </w:t>
      </w:r>
      <w:r w:rsidR="00CE6499" w:rsidRPr="009F1A10">
        <w:rPr>
          <w:rFonts w:ascii="Arial" w:hAnsi="Arial" w:cs="Arial"/>
          <w:b/>
          <w:color w:val="FF0000"/>
          <w:sz w:val="32"/>
          <w:szCs w:val="32"/>
          <w:shd w:val="clear" w:color="auto" w:fill="FFFFFF"/>
        </w:rPr>
        <w:t xml:space="preserve">Effective </w:t>
      </w:r>
      <w:r w:rsidR="00CE6499" w:rsidRPr="009F1A10">
        <w:rPr>
          <w:rFonts w:ascii="Arial" w:hAnsi="Arial" w:cs="Arial"/>
          <w:b/>
          <w:i/>
          <w:iCs/>
          <w:color w:val="FF0000"/>
          <w:sz w:val="32"/>
          <w:szCs w:val="32"/>
          <w:shd w:val="clear" w:color="auto" w:fill="FFFFFF"/>
        </w:rPr>
        <w:t xml:space="preserve">March 26, 2014. </w:t>
      </w:r>
    </w:p>
    <w:p w:rsidR="00221163" w:rsidRPr="001E77FC" w:rsidRDefault="00356D06" w:rsidP="001E77FC">
      <w:pPr>
        <w:numPr>
          <w:ilvl w:val="0"/>
          <w:numId w:val="15"/>
        </w:numPr>
        <w:spacing w:after="0" w:line="240" w:lineRule="auto"/>
        <w:rPr>
          <w:rFonts w:ascii="Arial" w:hAnsi="Arial" w:cs="Arial"/>
          <w:b/>
          <w:szCs w:val="24"/>
        </w:rPr>
      </w:pPr>
      <w:r w:rsidRPr="001E77FC">
        <w:rPr>
          <w:rFonts w:ascii="Arial" w:hAnsi="Arial" w:cs="Arial"/>
          <w:szCs w:val="24"/>
        </w:rPr>
        <w:t>Reduces requirements to qualify for expungement</w:t>
      </w:r>
      <w:r w:rsidR="00221163" w:rsidRPr="001E77FC">
        <w:rPr>
          <w:rFonts w:ascii="Arial" w:hAnsi="Arial" w:cs="Arial"/>
          <w:szCs w:val="24"/>
        </w:rPr>
        <w:t>.  P</w:t>
      </w:r>
      <w:r w:rsidRPr="001E77FC">
        <w:rPr>
          <w:rFonts w:ascii="Arial" w:hAnsi="Arial" w:cs="Arial"/>
          <w:szCs w:val="24"/>
        </w:rPr>
        <w:t xml:space="preserve">erson only required to prove </w:t>
      </w:r>
      <w:r w:rsidR="00C16D9C">
        <w:rPr>
          <w:rFonts w:ascii="Arial" w:hAnsi="Arial" w:cs="Arial"/>
          <w:szCs w:val="24"/>
        </w:rPr>
        <w:t xml:space="preserve">payment of </w:t>
      </w:r>
      <w:r w:rsidRPr="001E77FC">
        <w:rPr>
          <w:rFonts w:ascii="Arial" w:hAnsi="Arial" w:cs="Arial"/>
          <w:szCs w:val="24"/>
        </w:rPr>
        <w:t xml:space="preserve">costs, fees, </w:t>
      </w:r>
      <w:r w:rsidR="00221163" w:rsidRPr="001E77FC">
        <w:rPr>
          <w:rFonts w:ascii="Arial" w:hAnsi="Arial" w:cs="Arial"/>
          <w:szCs w:val="24"/>
        </w:rPr>
        <w:t>fines, and victim restitution.</w:t>
      </w:r>
      <w:r w:rsidRPr="001E77FC">
        <w:rPr>
          <w:rFonts w:ascii="Arial" w:hAnsi="Arial" w:cs="Arial"/>
          <w:szCs w:val="24"/>
        </w:rPr>
        <w:t xml:space="preserve">  </w:t>
      </w:r>
      <w:r w:rsidR="00221163" w:rsidRPr="001E77FC">
        <w:rPr>
          <w:rFonts w:ascii="Arial" w:hAnsi="Arial" w:cs="Arial"/>
          <w:szCs w:val="24"/>
        </w:rPr>
        <w:t xml:space="preserve">Provides that a court must find by a preponderance of the evidence instead of by clear and convincing evidence that all the requirements of expungement have been met to order a person's conviction records marked as expunged. </w:t>
      </w:r>
    </w:p>
    <w:p w:rsidR="00CE6499" w:rsidRPr="001E77FC" w:rsidRDefault="00340A81" w:rsidP="001E77FC">
      <w:pPr>
        <w:numPr>
          <w:ilvl w:val="0"/>
          <w:numId w:val="27"/>
        </w:numPr>
        <w:spacing w:after="0" w:line="240" w:lineRule="auto"/>
        <w:rPr>
          <w:rFonts w:ascii="Arial" w:hAnsi="Arial" w:cs="Arial"/>
          <w:szCs w:val="24"/>
        </w:rPr>
      </w:pPr>
      <w:r>
        <w:rPr>
          <w:rFonts w:ascii="Arial" w:hAnsi="Arial" w:cs="Arial"/>
          <w:szCs w:val="24"/>
        </w:rPr>
        <w:t xml:space="preserve">If </w:t>
      </w:r>
      <w:r w:rsidR="00CE6499" w:rsidRPr="001E77FC">
        <w:rPr>
          <w:rFonts w:ascii="Arial" w:hAnsi="Arial" w:cs="Arial"/>
          <w:szCs w:val="24"/>
        </w:rPr>
        <w:t xml:space="preserve">petition </w:t>
      </w:r>
      <w:r w:rsidR="00356D06" w:rsidRPr="001E77FC">
        <w:rPr>
          <w:rFonts w:ascii="Arial" w:hAnsi="Arial" w:cs="Arial"/>
          <w:szCs w:val="24"/>
        </w:rPr>
        <w:t>i</w:t>
      </w:r>
      <w:r w:rsidR="00CE6499" w:rsidRPr="001E77FC">
        <w:rPr>
          <w:rFonts w:ascii="Arial" w:hAnsi="Arial" w:cs="Arial"/>
          <w:szCs w:val="24"/>
        </w:rPr>
        <w:t>s</w:t>
      </w:r>
      <w:r w:rsidR="00356D06" w:rsidRPr="001E77FC">
        <w:rPr>
          <w:rFonts w:ascii="Arial" w:hAnsi="Arial" w:cs="Arial"/>
          <w:szCs w:val="24"/>
        </w:rPr>
        <w:t xml:space="preserve"> </w:t>
      </w:r>
      <w:r w:rsidR="00CE6499" w:rsidRPr="001E77FC">
        <w:rPr>
          <w:rFonts w:ascii="Arial" w:hAnsi="Arial" w:cs="Arial"/>
          <w:szCs w:val="24"/>
        </w:rPr>
        <w:t>granted, no information concerning the arrest may be placed or</w:t>
      </w:r>
      <w:r w:rsidR="00356D06" w:rsidRPr="001E77FC">
        <w:rPr>
          <w:rFonts w:ascii="Arial" w:hAnsi="Arial" w:cs="Arial"/>
          <w:szCs w:val="24"/>
        </w:rPr>
        <w:t xml:space="preserve"> </w:t>
      </w:r>
      <w:r w:rsidR="00CE6499" w:rsidRPr="001E77FC">
        <w:rPr>
          <w:rFonts w:ascii="Arial" w:hAnsi="Arial" w:cs="Arial"/>
          <w:szCs w:val="24"/>
        </w:rPr>
        <w:t>retained in any state central repository for criminal history</w:t>
      </w:r>
      <w:r w:rsidR="00356D06" w:rsidRPr="001E77FC">
        <w:rPr>
          <w:rFonts w:ascii="Arial" w:hAnsi="Arial" w:cs="Arial"/>
          <w:szCs w:val="24"/>
        </w:rPr>
        <w:t xml:space="preserve"> </w:t>
      </w:r>
      <w:r w:rsidR="00CE6499" w:rsidRPr="001E77FC">
        <w:rPr>
          <w:rFonts w:ascii="Arial" w:hAnsi="Arial" w:cs="Arial"/>
          <w:szCs w:val="24"/>
        </w:rPr>
        <w:t>information or in any other alphabetically arranged criminal</w:t>
      </w:r>
      <w:r w:rsidR="00356D06" w:rsidRPr="001E77FC">
        <w:rPr>
          <w:rFonts w:ascii="Arial" w:hAnsi="Arial" w:cs="Arial"/>
          <w:szCs w:val="24"/>
        </w:rPr>
        <w:t xml:space="preserve"> </w:t>
      </w:r>
      <w:r w:rsidR="00CE6499" w:rsidRPr="001E77FC">
        <w:rPr>
          <w:rFonts w:ascii="Arial" w:hAnsi="Arial" w:cs="Arial"/>
          <w:szCs w:val="24"/>
        </w:rPr>
        <w:t>history information system maintained by a local, regional, or</w:t>
      </w:r>
      <w:r w:rsidR="00356D06" w:rsidRPr="001E77FC">
        <w:rPr>
          <w:rFonts w:ascii="Arial" w:hAnsi="Arial" w:cs="Arial"/>
          <w:szCs w:val="24"/>
        </w:rPr>
        <w:t xml:space="preserve"> </w:t>
      </w:r>
      <w:r w:rsidR="00CE6499" w:rsidRPr="001E77FC">
        <w:rPr>
          <w:rFonts w:ascii="Arial" w:hAnsi="Arial" w:cs="Arial"/>
          <w:szCs w:val="24"/>
        </w:rPr>
        <w:t xml:space="preserve">statewide law enforcement agency. </w:t>
      </w:r>
      <w:r w:rsidR="00356D06" w:rsidRPr="001E77FC">
        <w:rPr>
          <w:rFonts w:ascii="Arial" w:hAnsi="Arial" w:cs="Arial"/>
          <w:szCs w:val="24"/>
        </w:rPr>
        <w:t xml:space="preserve"> T</w:t>
      </w:r>
      <w:r w:rsidR="00CE6499" w:rsidRPr="001E77FC">
        <w:rPr>
          <w:rFonts w:ascii="Arial" w:hAnsi="Arial" w:cs="Arial"/>
          <w:szCs w:val="24"/>
        </w:rPr>
        <w:t>his does not</w:t>
      </w:r>
      <w:r w:rsidR="00356D06" w:rsidRPr="001E77FC">
        <w:rPr>
          <w:rFonts w:ascii="Arial" w:hAnsi="Arial" w:cs="Arial"/>
          <w:szCs w:val="24"/>
        </w:rPr>
        <w:t xml:space="preserve"> </w:t>
      </w:r>
      <w:r w:rsidR="00CE6499" w:rsidRPr="001E77FC">
        <w:rPr>
          <w:rFonts w:ascii="Arial" w:hAnsi="Arial" w:cs="Arial"/>
          <w:szCs w:val="24"/>
        </w:rPr>
        <w:t>require any change or alteration in:</w:t>
      </w:r>
    </w:p>
    <w:p w:rsidR="00CE6499" w:rsidRPr="001E77FC" w:rsidRDefault="00CE6499" w:rsidP="001E77FC">
      <w:pPr>
        <w:spacing w:after="0"/>
        <w:ind w:left="720"/>
        <w:rPr>
          <w:rFonts w:ascii="Arial" w:hAnsi="Arial" w:cs="Arial"/>
          <w:szCs w:val="24"/>
        </w:rPr>
      </w:pPr>
      <w:r w:rsidRPr="001E77FC">
        <w:rPr>
          <w:rFonts w:ascii="Arial" w:hAnsi="Arial" w:cs="Arial"/>
          <w:szCs w:val="24"/>
        </w:rPr>
        <w:t>(1) any internal record made by a law enforcement agency at</w:t>
      </w:r>
      <w:r w:rsidR="00356D06" w:rsidRPr="001E77FC">
        <w:rPr>
          <w:rFonts w:ascii="Arial" w:hAnsi="Arial" w:cs="Arial"/>
          <w:szCs w:val="24"/>
        </w:rPr>
        <w:t xml:space="preserve"> </w:t>
      </w:r>
      <w:r w:rsidRPr="001E77FC">
        <w:rPr>
          <w:rFonts w:ascii="Arial" w:hAnsi="Arial" w:cs="Arial"/>
          <w:szCs w:val="24"/>
        </w:rPr>
        <w:t>the time of the arrest and not intended for release to the</w:t>
      </w:r>
      <w:r w:rsidR="00356D06" w:rsidRPr="001E77FC">
        <w:rPr>
          <w:rFonts w:ascii="Arial" w:hAnsi="Arial" w:cs="Arial"/>
          <w:szCs w:val="24"/>
        </w:rPr>
        <w:t xml:space="preserve"> </w:t>
      </w:r>
      <w:r w:rsidRPr="001E77FC">
        <w:rPr>
          <w:rFonts w:ascii="Arial" w:hAnsi="Arial" w:cs="Arial"/>
          <w:szCs w:val="24"/>
        </w:rPr>
        <w:t>public;</w:t>
      </w:r>
    </w:p>
    <w:p w:rsidR="00CE6499" w:rsidRPr="001E77FC" w:rsidRDefault="00CE6499" w:rsidP="001E77FC">
      <w:pPr>
        <w:spacing w:after="0"/>
        <w:ind w:left="720"/>
        <w:rPr>
          <w:rFonts w:ascii="Arial" w:hAnsi="Arial" w:cs="Arial"/>
          <w:szCs w:val="24"/>
        </w:rPr>
      </w:pPr>
      <w:r w:rsidRPr="001E77FC">
        <w:rPr>
          <w:rFonts w:ascii="Arial" w:hAnsi="Arial" w:cs="Arial"/>
          <w:szCs w:val="24"/>
        </w:rPr>
        <w:t>(2) the record of any court in which the criminal charges were</w:t>
      </w:r>
      <w:r w:rsidR="00356D06" w:rsidRPr="001E77FC">
        <w:rPr>
          <w:rFonts w:ascii="Arial" w:hAnsi="Arial" w:cs="Arial"/>
          <w:szCs w:val="24"/>
        </w:rPr>
        <w:t xml:space="preserve"> </w:t>
      </w:r>
      <w:r w:rsidRPr="001E77FC">
        <w:rPr>
          <w:rFonts w:ascii="Arial" w:hAnsi="Arial" w:cs="Arial"/>
          <w:szCs w:val="24"/>
        </w:rPr>
        <w:t>filed; or</w:t>
      </w:r>
    </w:p>
    <w:p w:rsidR="00CE6499" w:rsidRPr="001E77FC" w:rsidRDefault="00CE6499" w:rsidP="001E77FC">
      <w:pPr>
        <w:spacing w:after="0"/>
        <w:ind w:left="720"/>
        <w:rPr>
          <w:rFonts w:ascii="Arial" w:hAnsi="Arial" w:cs="Arial"/>
          <w:szCs w:val="24"/>
        </w:rPr>
      </w:pPr>
      <w:r w:rsidRPr="001E77FC">
        <w:rPr>
          <w:rFonts w:ascii="Arial" w:hAnsi="Arial" w:cs="Arial"/>
          <w:szCs w:val="24"/>
        </w:rPr>
        <w:t>(3) records that relate to a diversion or deferral program.</w:t>
      </w:r>
    </w:p>
    <w:p w:rsidR="00CE6499" w:rsidRPr="00340A81" w:rsidRDefault="00CE6499" w:rsidP="001E77FC">
      <w:pPr>
        <w:numPr>
          <w:ilvl w:val="0"/>
          <w:numId w:val="15"/>
        </w:numPr>
        <w:spacing w:after="0" w:line="240" w:lineRule="auto"/>
        <w:rPr>
          <w:rFonts w:ascii="Arial" w:hAnsi="Arial" w:cs="Arial"/>
          <w:b/>
          <w:szCs w:val="24"/>
        </w:rPr>
      </w:pPr>
      <w:r w:rsidRPr="00340A81">
        <w:rPr>
          <w:rFonts w:ascii="Arial" w:hAnsi="Arial" w:cs="Arial"/>
          <w:szCs w:val="24"/>
        </w:rPr>
        <w:t xml:space="preserve">Grants defense attorney and a probation department access to expunged records if authorized by court order. </w:t>
      </w:r>
      <w:r w:rsidR="00340A81">
        <w:rPr>
          <w:rFonts w:ascii="Arial" w:hAnsi="Arial" w:cs="Arial"/>
          <w:szCs w:val="24"/>
        </w:rPr>
        <w:t xml:space="preserve"> </w:t>
      </w:r>
      <w:r w:rsidRPr="00340A81">
        <w:rPr>
          <w:rFonts w:ascii="Arial" w:hAnsi="Arial" w:cs="Arial"/>
          <w:szCs w:val="24"/>
        </w:rPr>
        <w:t>Specifies procedure to regain right to possess a firearm by a person convicted of a misdemeanor crime of domestic violence.</w:t>
      </w:r>
    </w:p>
    <w:p w:rsidR="00CE6499" w:rsidRPr="001E77FC" w:rsidRDefault="00C16D9C" w:rsidP="001E77FC">
      <w:pPr>
        <w:spacing w:after="0" w:line="240" w:lineRule="auto"/>
        <w:ind w:left="360"/>
        <w:rPr>
          <w:rFonts w:ascii="Arial" w:hAnsi="Arial" w:cs="Arial"/>
          <w:color w:val="333333"/>
          <w:szCs w:val="24"/>
          <w:shd w:val="clear" w:color="auto" w:fill="FFFFFF"/>
        </w:rPr>
      </w:pPr>
      <w:r>
        <w:rPr>
          <w:rFonts w:ascii="Arial" w:hAnsi="Arial" w:cs="Arial"/>
          <w:color w:val="333333"/>
          <w:szCs w:val="24"/>
          <w:shd w:val="clear" w:color="auto" w:fill="FFFFFF"/>
        </w:rPr>
        <w:br w:type="page"/>
      </w:r>
    </w:p>
    <w:p w:rsidR="00156F97" w:rsidRPr="001E77FC" w:rsidRDefault="00A108AB" w:rsidP="001E77FC">
      <w:pPr>
        <w:numPr>
          <w:ilvl w:val="0"/>
          <w:numId w:val="4"/>
        </w:numPr>
        <w:spacing w:after="0" w:line="240" w:lineRule="auto"/>
        <w:rPr>
          <w:rFonts w:ascii="Arial" w:hAnsi="Arial" w:cs="Arial"/>
          <w:color w:val="333333"/>
          <w:szCs w:val="24"/>
          <w:shd w:val="clear" w:color="auto" w:fill="FFFFFF"/>
        </w:rPr>
      </w:pPr>
      <w:hyperlink r:id="rId14" w:history="1">
        <w:r w:rsidR="00156F97" w:rsidRPr="001E77FC">
          <w:rPr>
            <w:rStyle w:val="Hyperlink"/>
            <w:rFonts w:ascii="Arial" w:hAnsi="Arial" w:cs="Arial"/>
            <w:b/>
            <w:szCs w:val="24"/>
          </w:rPr>
          <w:t>H.E.A. 1279, P.L. 217-2014</w:t>
        </w:r>
      </w:hyperlink>
      <w:r w:rsidR="00156F97" w:rsidRPr="001E77FC">
        <w:rPr>
          <w:rFonts w:ascii="Arial" w:hAnsi="Arial" w:cs="Arial"/>
          <w:szCs w:val="24"/>
        </w:rPr>
        <w:t xml:space="preserve">   </w:t>
      </w:r>
      <w:r w:rsidR="00156F97" w:rsidRPr="001E77FC">
        <w:rPr>
          <w:rFonts w:ascii="Arial" w:hAnsi="Arial" w:cs="Arial"/>
          <w:b/>
          <w:szCs w:val="24"/>
        </w:rPr>
        <w:t xml:space="preserve">Various motor vehicle issues.  </w:t>
      </w:r>
    </w:p>
    <w:p w:rsidR="00156F97" w:rsidRPr="001E77FC" w:rsidRDefault="00156F97" w:rsidP="001E77FC">
      <w:pPr>
        <w:numPr>
          <w:ilvl w:val="0"/>
          <w:numId w:val="24"/>
        </w:numPr>
        <w:spacing w:after="0" w:line="240" w:lineRule="auto"/>
        <w:rPr>
          <w:rFonts w:ascii="Arial" w:hAnsi="Arial" w:cs="Arial"/>
          <w:szCs w:val="24"/>
          <w:shd w:val="clear" w:color="auto" w:fill="FFFFFF"/>
        </w:rPr>
      </w:pPr>
      <w:r w:rsidRPr="001E77FC">
        <w:rPr>
          <w:rFonts w:ascii="Arial" w:hAnsi="Arial" w:cs="Arial"/>
          <w:szCs w:val="24"/>
        </w:rPr>
        <w:t xml:space="preserve">Minors:  For the following class C misdemeanor offenses, removes authority to suspend driving privileges:  Illegal Consumption/Possession/Transportation; Use of False or Altered Driver’s license; and to </w:t>
      </w:r>
      <w:r w:rsidRPr="001E77FC">
        <w:rPr>
          <w:rFonts w:ascii="Arial" w:hAnsi="Arial" w:cs="Arial"/>
          <w:dstrike/>
          <w:szCs w:val="24"/>
        </w:rPr>
        <w:t>recklessly</w:t>
      </w:r>
      <w:r w:rsidRPr="001E77FC">
        <w:rPr>
          <w:rFonts w:ascii="Arial" w:hAnsi="Arial" w:cs="Arial"/>
          <w:szCs w:val="24"/>
        </w:rPr>
        <w:t xml:space="preserve"> </w:t>
      </w:r>
      <w:r w:rsidRPr="001E77FC">
        <w:rPr>
          <w:rFonts w:ascii="Arial" w:hAnsi="Arial" w:cs="Arial"/>
          <w:b/>
          <w:szCs w:val="24"/>
        </w:rPr>
        <w:t xml:space="preserve">knowingly or intentionally </w:t>
      </w:r>
      <w:r w:rsidRPr="001E77FC">
        <w:rPr>
          <w:rFonts w:ascii="Arial" w:hAnsi="Arial" w:cs="Arial"/>
          <w:szCs w:val="24"/>
        </w:rPr>
        <w:t xml:space="preserve">be in a tavern, bar, or other public place where alcoholic beverages are sold, </w:t>
      </w:r>
      <w:r w:rsidR="00311A9D" w:rsidRPr="001E77FC">
        <w:rPr>
          <w:rFonts w:ascii="Arial" w:hAnsi="Arial" w:cs="Arial"/>
          <w:szCs w:val="24"/>
        </w:rPr>
        <w:t xml:space="preserve">etc.  </w:t>
      </w:r>
    </w:p>
    <w:p w:rsidR="00156F97" w:rsidRPr="001E77FC" w:rsidRDefault="00156F97" w:rsidP="001E77FC">
      <w:pPr>
        <w:numPr>
          <w:ilvl w:val="0"/>
          <w:numId w:val="24"/>
        </w:numPr>
        <w:spacing w:after="0" w:line="240" w:lineRule="auto"/>
        <w:rPr>
          <w:rFonts w:ascii="Arial" w:hAnsi="Arial" w:cs="Arial"/>
          <w:szCs w:val="24"/>
          <w:shd w:val="clear" w:color="auto" w:fill="FFFFFF"/>
        </w:rPr>
      </w:pPr>
      <w:r w:rsidRPr="001E77FC">
        <w:rPr>
          <w:rFonts w:ascii="Arial" w:hAnsi="Arial" w:cs="Arial"/>
          <w:szCs w:val="24"/>
        </w:rPr>
        <w:t xml:space="preserve">Creates specialized driving privileges. </w:t>
      </w:r>
    </w:p>
    <w:p w:rsidR="00156F97" w:rsidRPr="001E77FC" w:rsidRDefault="00156F97" w:rsidP="001E77FC">
      <w:pPr>
        <w:pStyle w:val="ListParagraph"/>
        <w:numPr>
          <w:ilvl w:val="0"/>
          <w:numId w:val="24"/>
        </w:numPr>
        <w:spacing w:after="0" w:line="240" w:lineRule="auto"/>
        <w:rPr>
          <w:rFonts w:ascii="Arial" w:hAnsi="Arial" w:cs="Arial"/>
          <w:b/>
          <w:szCs w:val="24"/>
        </w:rPr>
      </w:pPr>
      <w:r w:rsidRPr="001E77FC">
        <w:rPr>
          <w:rFonts w:ascii="Arial" w:hAnsi="Arial" w:cs="Arial"/>
          <w:szCs w:val="24"/>
        </w:rPr>
        <w:t xml:space="preserve">Creates the habitual vehicular substance offender designation and sentencing. </w:t>
      </w:r>
    </w:p>
    <w:p w:rsidR="00156F97" w:rsidRPr="001E77FC" w:rsidRDefault="00311A9D" w:rsidP="001E77FC">
      <w:pPr>
        <w:pStyle w:val="ListParagraph"/>
        <w:numPr>
          <w:ilvl w:val="0"/>
          <w:numId w:val="24"/>
        </w:numPr>
        <w:spacing w:after="0" w:line="240" w:lineRule="auto"/>
        <w:rPr>
          <w:rFonts w:ascii="Arial" w:hAnsi="Arial" w:cs="Arial"/>
          <w:b/>
          <w:szCs w:val="24"/>
        </w:rPr>
      </w:pPr>
      <w:r w:rsidRPr="001E77FC">
        <w:rPr>
          <w:rFonts w:ascii="Arial" w:hAnsi="Arial" w:cs="Arial"/>
          <w:szCs w:val="24"/>
        </w:rPr>
        <w:t>Requires</w:t>
      </w:r>
      <w:r w:rsidR="00156F97" w:rsidRPr="001E77FC">
        <w:rPr>
          <w:rFonts w:ascii="Arial" w:hAnsi="Arial" w:cs="Arial"/>
          <w:szCs w:val="24"/>
        </w:rPr>
        <w:t xml:space="preserve"> the state department of toxicology to develop standards and testing for ignition inte</w:t>
      </w:r>
      <w:r w:rsidR="00C16D9C">
        <w:rPr>
          <w:rFonts w:ascii="Arial" w:hAnsi="Arial" w:cs="Arial"/>
          <w:szCs w:val="24"/>
        </w:rPr>
        <w:t>rlock devices</w:t>
      </w:r>
      <w:r w:rsidR="000227D7">
        <w:rPr>
          <w:rFonts w:ascii="Arial" w:hAnsi="Arial" w:cs="Arial"/>
          <w:szCs w:val="24"/>
        </w:rPr>
        <w:t xml:space="preserve">.  </w:t>
      </w:r>
    </w:p>
    <w:p w:rsidR="00156F97" w:rsidRPr="001E77FC" w:rsidRDefault="00156F97" w:rsidP="001E77FC">
      <w:pPr>
        <w:spacing w:after="0" w:line="240" w:lineRule="auto"/>
        <w:rPr>
          <w:rFonts w:ascii="Arial" w:hAnsi="Arial" w:cs="Arial"/>
          <w:szCs w:val="24"/>
          <w:shd w:val="clear" w:color="auto" w:fill="FFFFFF"/>
        </w:rPr>
      </w:pPr>
    </w:p>
    <w:p w:rsidR="00252C1C" w:rsidRPr="001E77FC" w:rsidRDefault="00A108AB" w:rsidP="001E77FC">
      <w:pPr>
        <w:numPr>
          <w:ilvl w:val="0"/>
          <w:numId w:val="4"/>
        </w:numPr>
        <w:spacing w:after="0" w:line="240" w:lineRule="auto"/>
        <w:rPr>
          <w:rFonts w:ascii="Arial" w:hAnsi="Arial" w:cs="Arial"/>
          <w:color w:val="333333"/>
          <w:szCs w:val="24"/>
          <w:shd w:val="clear" w:color="auto" w:fill="FFFFFF"/>
        </w:rPr>
      </w:pPr>
      <w:hyperlink r:id="rId15" w:history="1">
        <w:r w:rsidR="009F1A10" w:rsidRPr="001E77FC">
          <w:rPr>
            <w:rStyle w:val="Hyperlink"/>
            <w:rFonts w:ascii="Arial" w:hAnsi="Arial" w:cs="Arial"/>
            <w:b/>
            <w:szCs w:val="24"/>
          </w:rPr>
          <w:t>H.E.A. 1005, P.L. 113-2014</w:t>
        </w:r>
      </w:hyperlink>
      <w:r w:rsidR="00252C1C" w:rsidRPr="001E77FC">
        <w:rPr>
          <w:rFonts w:ascii="Arial" w:hAnsi="Arial" w:cs="Arial"/>
          <w:b/>
          <w:szCs w:val="24"/>
        </w:rPr>
        <w:t xml:space="preserve">  Government Reduction</w:t>
      </w:r>
      <w:r w:rsidR="00252C1C" w:rsidRPr="001E77FC">
        <w:rPr>
          <w:rFonts w:ascii="Arial" w:hAnsi="Arial" w:cs="Arial"/>
          <w:szCs w:val="24"/>
        </w:rPr>
        <w:t xml:space="preserve">.  </w:t>
      </w:r>
    </w:p>
    <w:p w:rsidR="00252C1C" w:rsidRPr="001E77FC" w:rsidRDefault="00252C1C" w:rsidP="001E77FC">
      <w:pPr>
        <w:numPr>
          <w:ilvl w:val="0"/>
          <w:numId w:val="31"/>
        </w:numPr>
        <w:autoSpaceDE w:val="0"/>
        <w:autoSpaceDN w:val="0"/>
        <w:adjustRightInd w:val="0"/>
        <w:spacing w:after="0" w:line="240" w:lineRule="auto"/>
        <w:rPr>
          <w:rFonts w:ascii="Arial" w:hAnsi="Arial" w:cs="Arial"/>
          <w:szCs w:val="24"/>
        </w:rPr>
      </w:pPr>
      <w:r w:rsidRPr="001E77FC">
        <w:rPr>
          <w:rFonts w:ascii="Arial" w:hAnsi="Arial" w:cs="Arial"/>
          <w:szCs w:val="24"/>
        </w:rPr>
        <w:t>IC 9-30-5-16 Operating a vehicle while intoxicated.  E</w:t>
      </w:r>
      <w:r w:rsidR="000227D7">
        <w:rPr>
          <w:rFonts w:ascii="Arial" w:hAnsi="Arial" w:cs="Arial"/>
          <w:szCs w:val="24"/>
        </w:rPr>
        <w:t xml:space="preserve">ffective </w:t>
      </w:r>
      <w:r w:rsidRPr="001E77FC">
        <w:rPr>
          <w:rFonts w:ascii="Arial" w:hAnsi="Arial" w:cs="Arial"/>
          <w:szCs w:val="24"/>
        </w:rPr>
        <w:t xml:space="preserve">JANUARY 1, 2015.  The court may, in granting specialized driving privileges, also order that the specialized driving privileges include the requirement that a person may not operate a motor vehicle unless the vehicle is equipped with a functioning certified ignition interlock device under IC 9-30-8. </w:t>
      </w:r>
    </w:p>
    <w:p w:rsidR="00252C1C" w:rsidRPr="000227D7" w:rsidRDefault="00252C1C" w:rsidP="001E77FC">
      <w:pPr>
        <w:numPr>
          <w:ilvl w:val="0"/>
          <w:numId w:val="31"/>
        </w:numPr>
        <w:autoSpaceDE w:val="0"/>
        <w:autoSpaceDN w:val="0"/>
        <w:adjustRightInd w:val="0"/>
        <w:spacing w:after="0" w:line="240" w:lineRule="auto"/>
        <w:rPr>
          <w:rFonts w:ascii="Arial" w:hAnsi="Arial" w:cs="Arial"/>
          <w:color w:val="333333"/>
          <w:szCs w:val="24"/>
          <w:shd w:val="clear" w:color="auto" w:fill="FFFFFF"/>
        </w:rPr>
      </w:pPr>
      <w:r w:rsidRPr="000227D7">
        <w:rPr>
          <w:rFonts w:ascii="Arial" w:hAnsi="Arial" w:cs="Arial"/>
          <w:szCs w:val="24"/>
        </w:rPr>
        <w:t xml:space="preserve">Makes it a Class C </w:t>
      </w:r>
      <w:r w:rsidRPr="000227D7">
        <w:rPr>
          <w:rFonts w:ascii="Arial" w:hAnsi="Arial" w:cs="Arial"/>
          <w:bCs/>
          <w:szCs w:val="24"/>
        </w:rPr>
        <w:t xml:space="preserve">infraction (not misdemeanor) </w:t>
      </w:r>
      <w:r w:rsidRPr="000227D7">
        <w:rPr>
          <w:rFonts w:ascii="Arial" w:hAnsi="Arial" w:cs="Arial"/>
          <w:szCs w:val="24"/>
        </w:rPr>
        <w:t xml:space="preserve">for a minor to knowingly or intentionally make a false statement of the minor's age or to present or offer false </w:t>
      </w:r>
      <w:r w:rsidR="000227D7" w:rsidRPr="000227D7">
        <w:rPr>
          <w:rFonts w:ascii="Arial" w:hAnsi="Arial" w:cs="Arial"/>
          <w:szCs w:val="24"/>
        </w:rPr>
        <w:t>ID</w:t>
      </w:r>
      <w:r w:rsidR="000227D7">
        <w:rPr>
          <w:rFonts w:ascii="Arial" w:hAnsi="Arial" w:cs="Arial"/>
          <w:szCs w:val="24"/>
        </w:rPr>
        <w:t xml:space="preserve">.  </w:t>
      </w:r>
    </w:p>
    <w:p w:rsidR="000227D7" w:rsidRPr="000227D7" w:rsidRDefault="000227D7" w:rsidP="000227D7">
      <w:pPr>
        <w:autoSpaceDE w:val="0"/>
        <w:autoSpaceDN w:val="0"/>
        <w:adjustRightInd w:val="0"/>
        <w:spacing w:after="0" w:line="240" w:lineRule="auto"/>
        <w:ind w:left="720"/>
        <w:rPr>
          <w:rFonts w:ascii="Arial" w:hAnsi="Arial" w:cs="Arial"/>
          <w:color w:val="333333"/>
          <w:szCs w:val="24"/>
          <w:shd w:val="clear" w:color="auto" w:fill="FFFFFF"/>
        </w:rPr>
      </w:pPr>
    </w:p>
    <w:p w:rsidR="00A32E9F" w:rsidRPr="001E77FC" w:rsidRDefault="00A108AB" w:rsidP="001E77FC">
      <w:pPr>
        <w:numPr>
          <w:ilvl w:val="0"/>
          <w:numId w:val="4"/>
        </w:numPr>
        <w:spacing w:after="0" w:line="240" w:lineRule="auto"/>
        <w:rPr>
          <w:rFonts w:ascii="Arial" w:hAnsi="Arial" w:cs="Arial"/>
          <w:szCs w:val="24"/>
        </w:rPr>
      </w:pPr>
      <w:hyperlink r:id="rId16" w:history="1">
        <w:r w:rsidR="009F1A10" w:rsidRPr="001E77FC">
          <w:rPr>
            <w:rStyle w:val="Hyperlink"/>
            <w:rFonts w:ascii="Arial" w:hAnsi="Arial" w:cs="Arial"/>
            <w:b/>
            <w:szCs w:val="24"/>
          </w:rPr>
          <w:t>H.E.A. 1008, P.L. 169-2014</w:t>
        </w:r>
      </w:hyperlink>
      <w:r w:rsidR="009F1A10" w:rsidRPr="001E77FC">
        <w:rPr>
          <w:rFonts w:ascii="Arial" w:hAnsi="Arial" w:cs="Arial"/>
          <w:szCs w:val="24"/>
        </w:rPr>
        <w:t xml:space="preserve">  </w:t>
      </w:r>
      <w:r w:rsidR="009F1A10" w:rsidRPr="001E77FC">
        <w:rPr>
          <w:rFonts w:ascii="Arial" w:hAnsi="Arial" w:cs="Arial"/>
          <w:b/>
          <w:szCs w:val="24"/>
        </w:rPr>
        <w:t xml:space="preserve">Publication of list of criminal offenses.  </w:t>
      </w:r>
      <w:r w:rsidR="000227D7" w:rsidRPr="000227D7">
        <w:rPr>
          <w:rFonts w:ascii="Arial" w:hAnsi="Arial" w:cs="Arial"/>
          <w:szCs w:val="24"/>
        </w:rPr>
        <w:t>R</w:t>
      </w:r>
      <w:r w:rsidR="009F1A10" w:rsidRPr="001E77FC">
        <w:rPr>
          <w:rFonts w:ascii="Arial" w:hAnsi="Arial" w:cs="Arial"/>
          <w:szCs w:val="24"/>
        </w:rPr>
        <w:t>eorganizes the criminal law statutes into individual sections</w:t>
      </w:r>
      <w:r w:rsidR="000227D7">
        <w:rPr>
          <w:rFonts w:ascii="Arial" w:hAnsi="Arial" w:cs="Arial"/>
          <w:szCs w:val="24"/>
        </w:rPr>
        <w:t xml:space="preserve">.  </w:t>
      </w:r>
      <w:r w:rsidR="009F1A10" w:rsidRPr="001E77FC">
        <w:rPr>
          <w:rFonts w:ascii="Arial" w:hAnsi="Arial" w:cs="Arial"/>
          <w:szCs w:val="24"/>
        </w:rPr>
        <w:t xml:space="preserve">Does not make any substantive change in the law.  </w:t>
      </w:r>
    </w:p>
    <w:p w:rsidR="009F1A10" w:rsidRPr="001E77FC" w:rsidRDefault="009F1A10" w:rsidP="001E77FC">
      <w:pPr>
        <w:spacing w:after="0" w:line="240" w:lineRule="auto"/>
        <w:ind w:left="360"/>
        <w:rPr>
          <w:rFonts w:ascii="Arial" w:hAnsi="Arial" w:cs="Arial"/>
          <w:szCs w:val="24"/>
        </w:rPr>
      </w:pPr>
    </w:p>
    <w:p w:rsidR="00A32E9F" w:rsidRPr="001E77FC" w:rsidRDefault="00A108AB" w:rsidP="001E77FC">
      <w:pPr>
        <w:numPr>
          <w:ilvl w:val="0"/>
          <w:numId w:val="4"/>
        </w:numPr>
        <w:spacing w:after="0" w:line="240" w:lineRule="auto"/>
        <w:rPr>
          <w:rFonts w:ascii="Arial" w:hAnsi="Arial" w:cs="Arial"/>
          <w:szCs w:val="24"/>
        </w:rPr>
      </w:pPr>
      <w:hyperlink r:id="rId17" w:history="1">
        <w:r w:rsidR="00A32E9F" w:rsidRPr="001E77FC">
          <w:rPr>
            <w:rStyle w:val="Hyperlink"/>
            <w:rFonts w:ascii="Arial" w:hAnsi="Arial" w:cs="Arial"/>
            <w:b/>
            <w:szCs w:val="24"/>
          </w:rPr>
          <w:t>H.E.A. 1269, P.L. 185-2014</w:t>
        </w:r>
      </w:hyperlink>
      <w:r w:rsidR="00A32E9F" w:rsidRPr="001E77FC">
        <w:rPr>
          <w:rFonts w:ascii="Arial" w:hAnsi="Arial" w:cs="Arial"/>
          <w:szCs w:val="24"/>
        </w:rPr>
        <w:t xml:space="preserve">  </w:t>
      </w:r>
      <w:r w:rsidR="00A32E9F" w:rsidRPr="001E77FC">
        <w:rPr>
          <w:rFonts w:ascii="Arial" w:hAnsi="Arial" w:cs="Arial"/>
          <w:b/>
          <w:szCs w:val="24"/>
        </w:rPr>
        <w:t>Criminal Matters.</w:t>
      </w:r>
      <w:r w:rsidR="00A32E9F" w:rsidRPr="001E77FC">
        <w:rPr>
          <w:rFonts w:ascii="Arial" w:hAnsi="Arial" w:cs="Arial"/>
          <w:szCs w:val="24"/>
        </w:rPr>
        <w:t xml:space="preserve">  </w:t>
      </w:r>
      <w:r w:rsidR="000227D7">
        <w:rPr>
          <w:rFonts w:ascii="Arial" w:hAnsi="Arial" w:cs="Arial"/>
          <w:szCs w:val="24"/>
        </w:rPr>
        <w:t>C</w:t>
      </w:r>
      <w:r w:rsidR="00A32E9F" w:rsidRPr="001E77FC">
        <w:rPr>
          <w:rFonts w:ascii="Arial" w:hAnsi="Arial" w:cs="Arial"/>
          <w:szCs w:val="24"/>
        </w:rPr>
        <w:t>rime</w:t>
      </w:r>
      <w:r w:rsidR="000227D7">
        <w:rPr>
          <w:rFonts w:ascii="Arial" w:hAnsi="Arial" w:cs="Arial"/>
          <w:szCs w:val="24"/>
        </w:rPr>
        <w:t>s committed</w:t>
      </w:r>
      <w:r w:rsidR="00A32E9F" w:rsidRPr="001E77FC">
        <w:rPr>
          <w:rFonts w:ascii="Arial" w:hAnsi="Arial" w:cs="Arial"/>
          <w:szCs w:val="24"/>
        </w:rPr>
        <w:t xml:space="preserve"> before </w:t>
      </w:r>
      <w:r w:rsidR="000227D7">
        <w:rPr>
          <w:rFonts w:ascii="Arial" w:hAnsi="Arial" w:cs="Arial"/>
          <w:szCs w:val="24"/>
        </w:rPr>
        <w:t xml:space="preserve">July 1, 2014 </w:t>
      </w:r>
      <w:r w:rsidR="00A32E9F" w:rsidRPr="001E77FC">
        <w:rPr>
          <w:rFonts w:ascii="Arial" w:hAnsi="Arial" w:cs="Arial"/>
          <w:szCs w:val="24"/>
        </w:rPr>
        <w:t xml:space="preserve">to be sentenced in accordance with the law in effect at the time the crime was committed.  </w:t>
      </w:r>
    </w:p>
    <w:p w:rsidR="001E77FC" w:rsidRPr="001E77FC" w:rsidRDefault="001E77FC" w:rsidP="001E77FC">
      <w:pPr>
        <w:pStyle w:val="ListParagraph"/>
        <w:spacing w:after="0"/>
        <w:rPr>
          <w:rFonts w:ascii="Arial" w:hAnsi="Arial" w:cs="Arial"/>
          <w:szCs w:val="24"/>
        </w:rPr>
      </w:pPr>
    </w:p>
    <w:p w:rsidR="00252C1C" w:rsidRDefault="00A108AB" w:rsidP="001E77FC">
      <w:pPr>
        <w:numPr>
          <w:ilvl w:val="0"/>
          <w:numId w:val="4"/>
        </w:numPr>
        <w:spacing w:after="0" w:line="240" w:lineRule="auto"/>
        <w:rPr>
          <w:rFonts w:ascii="Arial" w:hAnsi="Arial" w:cs="Arial"/>
          <w:szCs w:val="24"/>
        </w:rPr>
      </w:pPr>
      <w:hyperlink r:id="rId18" w:history="1">
        <w:r w:rsidR="00252C1C" w:rsidRPr="001E77FC">
          <w:rPr>
            <w:rFonts w:ascii="Arial" w:hAnsi="Arial" w:cs="Arial"/>
            <w:b/>
            <w:color w:val="1D4AA3"/>
            <w:szCs w:val="24"/>
            <w:u w:val="single"/>
          </w:rPr>
          <w:t>H.E.A. 1006, P.L. 168-2014</w:t>
        </w:r>
      </w:hyperlink>
      <w:r w:rsidR="00252C1C" w:rsidRPr="001E77FC">
        <w:rPr>
          <w:rFonts w:ascii="Arial" w:hAnsi="Arial" w:cs="Arial"/>
          <w:b/>
          <w:szCs w:val="24"/>
          <w:u w:val="single"/>
        </w:rPr>
        <w:t xml:space="preserve"> </w:t>
      </w:r>
      <w:r w:rsidR="00252C1C" w:rsidRPr="001E77FC">
        <w:rPr>
          <w:rFonts w:ascii="Arial" w:hAnsi="Arial" w:cs="Arial"/>
          <w:szCs w:val="24"/>
        </w:rPr>
        <w:t xml:space="preserve">   </w:t>
      </w:r>
      <w:r w:rsidR="00252C1C" w:rsidRPr="001E77FC">
        <w:rPr>
          <w:rFonts w:ascii="Arial" w:hAnsi="Arial" w:cs="Arial"/>
          <w:b/>
          <w:szCs w:val="24"/>
        </w:rPr>
        <w:t xml:space="preserve">Reconciles technical and substantive conflicts between HEA 1006-2013 (the criminal code revision bill) and other bills concerning criminal law </w:t>
      </w:r>
      <w:r w:rsidR="00252C1C" w:rsidRPr="001E77FC">
        <w:rPr>
          <w:rFonts w:ascii="Arial" w:hAnsi="Arial" w:cs="Arial"/>
          <w:szCs w:val="24"/>
        </w:rPr>
        <w:t xml:space="preserve">   </w:t>
      </w:r>
    </w:p>
    <w:p w:rsidR="003E0A8F" w:rsidRPr="009F4E30" w:rsidRDefault="003E0A8F" w:rsidP="009F4E30">
      <w:pPr>
        <w:pStyle w:val="PlainText"/>
        <w:ind w:left="360"/>
        <w:rPr>
          <w:rFonts w:ascii="Times New Roman" w:hAnsi="Times New Roman"/>
          <w:b/>
          <w:color w:val="auto"/>
          <w:sz w:val="24"/>
          <w:szCs w:val="24"/>
        </w:rPr>
      </w:pPr>
    </w:p>
    <w:p w:rsidR="00AD7ECA" w:rsidRPr="009F4E30" w:rsidRDefault="003E0A8F" w:rsidP="009F4E30">
      <w:pPr>
        <w:pStyle w:val="PlainText"/>
        <w:numPr>
          <w:ilvl w:val="0"/>
          <w:numId w:val="32"/>
        </w:numPr>
        <w:rPr>
          <w:rFonts w:ascii="Times New Roman" w:hAnsi="Times New Roman"/>
          <w:color w:val="auto"/>
          <w:sz w:val="24"/>
          <w:szCs w:val="24"/>
        </w:rPr>
      </w:pPr>
      <w:r w:rsidRPr="009F4E30">
        <w:rPr>
          <w:rFonts w:ascii="Times New Roman" w:hAnsi="Times New Roman"/>
          <w:b/>
          <w:color w:val="auto"/>
          <w:sz w:val="24"/>
          <w:szCs w:val="24"/>
        </w:rPr>
        <w:t>HEA 1006 of 2014</w:t>
      </w:r>
      <w:r w:rsidRPr="009F4E30">
        <w:rPr>
          <w:rFonts w:ascii="Times New Roman" w:hAnsi="Times New Roman"/>
          <w:color w:val="auto"/>
          <w:sz w:val="24"/>
          <w:szCs w:val="24"/>
        </w:rPr>
        <w:t xml:space="preserve"> </w:t>
      </w:r>
      <w:r w:rsidR="000227D7">
        <w:rPr>
          <w:rFonts w:ascii="Times New Roman" w:hAnsi="Times New Roman"/>
          <w:color w:val="auto"/>
          <w:sz w:val="24"/>
          <w:szCs w:val="24"/>
        </w:rPr>
        <w:t xml:space="preserve">combined with </w:t>
      </w:r>
      <w:r w:rsidRPr="009F4E30">
        <w:rPr>
          <w:rFonts w:ascii="Times New Roman" w:hAnsi="Times New Roman"/>
          <w:color w:val="auto"/>
          <w:sz w:val="24"/>
          <w:szCs w:val="24"/>
        </w:rPr>
        <w:t>HEA1006</w:t>
      </w:r>
      <w:r w:rsidRPr="000227D7">
        <w:rPr>
          <w:rFonts w:ascii="Times New Roman" w:hAnsi="Times New Roman"/>
          <w:color w:val="auto"/>
          <w:sz w:val="24"/>
          <w:szCs w:val="24"/>
        </w:rPr>
        <w:t xml:space="preserve"> of 2013</w:t>
      </w:r>
      <w:r w:rsidRPr="009F4E30">
        <w:rPr>
          <w:rFonts w:ascii="Times New Roman" w:hAnsi="Times New Roman"/>
          <w:color w:val="auto"/>
          <w:sz w:val="24"/>
          <w:szCs w:val="24"/>
        </w:rPr>
        <w:t xml:space="preserve"> created a new</w:t>
      </w:r>
      <w:r w:rsidR="003A2F46" w:rsidRPr="009F4E30">
        <w:rPr>
          <w:rFonts w:ascii="Times New Roman" w:hAnsi="Times New Roman"/>
          <w:color w:val="auto"/>
          <w:sz w:val="24"/>
          <w:szCs w:val="24"/>
        </w:rPr>
        <w:t xml:space="preserve"> six (6) felony level system. </w:t>
      </w:r>
      <w:r w:rsidRPr="009F4E30">
        <w:rPr>
          <w:rFonts w:ascii="Times New Roman" w:hAnsi="Times New Roman"/>
          <w:color w:val="auto"/>
          <w:sz w:val="24"/>
          <w:szCs w:val="24"/>
        </w:rPr>
        <w:t xml:space="preserve"> </w:t>
      </w:r>
      <w:r w:rsidR="00AD7ECA" w:rsidRPr="009F4E30">
        <w:rPr>
          <w:rFonts w:ascii="Times New Roman" w:hAnsi="Times New Roman"/>
          <w:sz w:val="24"/>
          <w:szCs w:val="24"/>
        </w:rPr>
        <w:t xml:space="preserve">Changes the nomenclature for felonies from “Class” to “Level.” </w:t>
      </w:r>
    </w:p>
    <w:p w:rsidR="00AD7ECA" w:rsidRPr="009F4E30" w:rsidRDefault="00AD7ECA" w:rsidP="009F4E30">
      <w:pPr>
        <w:spacing w:after="0"/>
        <w:ind w:left="720"/>
        <w:rPr>
          <w:szCs w:val="24"/>
        </w:rPr>
      </w:pPr>
    </w:p>
    <w:p w:rsidR="003A2F46" w:rsidRPr="009F4E30" w:rsidRDefault="003A2F46" w:rsidP="009F4E30">
      <w:pPr>
        <w:numPr>
          <w:ilvl w:val="0"/>
          <w:numId w:val="32"/>
        </w:numPr>
        <w:spacing w:after="0"/>
        <w:rPr>
          <w:szCs w:val="24"/>
        </w:rPr>
      </w:pPr>
      <w:r w:rsidRPr="009F4E30">
        <w:rPr>
          <w:szCs w:val="24"/>
        </w:rPr>
        <w:t xml:space="preserve">Lowest felony, Level 6, and misdemeanants to serve at a minimum of 50% while all other felony levels (1-5) are to be served at a minimum of 75% of their sentence.  Credit restricted felons earn one (1) day of credit time for every six (6) days the person is imprisoned.   </w:t>
      </w:r>
    </w:p>
    <w:p w:rsidR="003A2F46" w:rsidRPr="009F4E30" w:rsidRDefault="003A2F46" w:rsidP="009F4E30">
      <w:pPr>
        <w:pStyle w:val="ListParagraph"/>
        <w:spacing w:after="0"/>
        <w:rPr>
          <w:szCs w:val="24"/>
        </w:rPr>
      </w:pPr>
    </w:p>
    <w:p w:rsidR="003A2F46" w:rsidRPr="009F4E30" w:rsidRDefault="003A2F46" w:rsidP="009F4E30">
      <w:pPr>
        <w:pStyle w:val="PlainText"/>
        <w:numPr>
          <w:ilvl w:val="0"/>
          <w:numId w:val="32"/>
        </w:numPr>
        <w:rPr>
          <w:rFonts w:ascii="Times New Roman" w:hAnsi="Times New Roman"/>
          <w:color w:val="auto"/>
          <w:sz w:val="24"/>
          <w:szCs w:val="24"/>
        </w:rPr>
      </w:pPr>
      <w:r w:rsidRPr="009F4E30">
        <w:rPr>
          <w:rFonts w:ascii="Times New Roman" w:hAnsi="Times New Roman"/>
          <w:color w:val="auto"/>
          <w:sz w:val="24"/>
          <w:szCs w:val="24"/>
        </w:rPr>
        <w:t xml:space="preserve">Some offenses are reduced in level, others are increased.  The total overall effect does result in tougher sentencing when compared to current Indiana criminal code.  </w:t>
      </w:r>
    </w:p>
    <w:p w:rsidR="003A2F46" w:rsidRPr="009F4E30" w:rsidRDefault="003A2F46" w:rsidP="009F4E30">
      <w:pPr>
        <w:pStyle w:val="ListParagraph"/>
        <w:spacing w:after="0"/>
        <w:rPr>
          <w:szCs w:val="24"/>
        </w:rPr>
      </w:pPr>
    </w:p>
    <w:p w:rsidR="00450EFA" w:rsidRPr="009F4E30" w:rsidRDefault="00450EFA" w:rsidP="009F4E30">
      <w:pPr>
        <w:numPr>
          <w:ilvl w:val="0"/>
          <w:numId w:val="32"/>
        </w:numPr>
        <w:spacing w:after="0"/>
        <w:rPr>
          <w:szCs w:val="24"/>
        </w:rPr>
      </w:pPr>
      <w:r w:rsidRPr="009F4E30">
        <w:rPr>
          <w:szCs w:val="24"/>
        </w:rPr>
        <w:t>Authorizes pretrial diversion for persons charged with a Level 5 or Level 6 felony.</w:t>
      </w:r>
    </w:p>
    <w:p w:rsidR="00E33E91" w:rsidRPr="009F4E30" w:rsidRDefault="00E33E91" w:rsidP="009F4E30">
      <w:pPr>
        <w:spacing w:after="0"/>
        <w:ind w:left="720"/>
        <w:rPr>
          <w:szCs w:val="24"/>
        </w:rPr>
      </w:pPr>
    </w:p>
    <w:p w:rsidR="00E33E91" w:rsidRPr="009F4E30" w:rsidRDefault="00E33E91" w:rsidP="009F4E30">
      <w:pPr>
        <w:numPr>
          <w:ilvl w:val="0"/>
          <w:numId w:val="32"/>
        </w:numPr>
        <w:spacing w:after="0"/>
        <w:rPr>
          <w:szCs w:val="24"/>
        </w:rPr>
      </w:pPr>
      <w:r w:rsidRPr="009F4E30">
        <w:rPr>
          <w:szCs w:val="24"/>
        </w:rPr>
        <w:t xml:space="preserve">Amends credit time provisions by creating a new Class A that provides that a person: (1) who is not a credit restricted felon; and (2) who is imprisoned for a Level 6 felony or a misdemeanor or imprisoned awaiting trial or sentencing for a Level 6 felony or misdemeanor; earns one day of credit time for every day the person is imprisoned or confined awaiting sentencing. </w:t>
      </w:r>
    </w:p>
    <w:p w:rsidR="00E33E91" w:rsidRPr="009F4E30" w:rsidRDefault="00E33E91" w:rsidP="009F4E30">
      <w:pPr>
        <w:pStyle w:val="ListParagraph"/>
        <w:spacing w:after="0"/>
        <w:rPr>
          <w:szCs w:val="24"/>
        </w:rPr>
      </w:pPr>
    </w:p>
    <w:p w:rsidR="00340A81" w:rsidRPr="00340A81" w:rsidRDefault="00E33E91" w:rsidP="00340A81">
      <w:pPr>
        <w:numPr>
          <w:ilvl w:val="0"/>
          <w:numId w:val="32"/>
        </w:numPr>
        <w:spacing w:after="0"/>
        <w:rPr>
          <w:szCs w:val="24"/>
        </w:rPr>
      </w:pPr>
      <w:r w:rsidRPr="009F4E30">
        <w:rPr>
          <w:szCs w:val="24"/>
        </w:rPr>
        <w:t xml:space="preserve">Increases the advisory sentence: (1) from six years to nine years for a Level 3 felony; (2) from four years to six years for a Level 4 felony; and (3) from two years to three years for a Level 5 felony. </w:t>
      </w:r>
      <w:r w:rsidR="00340A81">
        <w:rPr>
          <w:szCs w:val="24"/>
        </w:rPr>
        <w:t xml:space="preserve"> </w:t>
      </w:r>
      <w:r w:rsidR="00340A81" w:rsidRPr="00340A81">
        <w:rPr>
          <w:szCs w:val="24"/>
        </w:rPr>
        <w:t xml:space="preserve">Reduces the maximum penalties for Level 1 felonies from 50 to 40 years; and Level 3 felonies from 20 to 16 years. </w:t>
      </w:r>
    </w:p>
    <w:p w:rsidR="00E33E91" w:rsidRPr="009F4E30" w:rsidRDefault="00E33E91" w:rsidP="009F4E30">
      <w:pPr>
        <w:spacing w:after="0"/>
        <w:ind w:left="720"/>
        <w:rPr>
          <w:szCs w:val="24"/>
        </w:rPr>
      </w:pPr>
    </w:p>
    <w:p w:rsidR="00E33E91" w:rsidRPr="009F4E30" w:rsidRDefault="00C16D9C" w:rsidP="009F4E30">
      <w:pPr>
        <w:numPr>
          <w:ilvl w:val="0"/>
          <w:numId w:val="32"/>
        </w:numPr>
        <w:spacing w:after="0"/>
        <w:rPr>
          <w:szCs w:val="24"/>
        </w:rPr>
      </w:pPr>
      <w:r>
        <w:rPr>
          <w:szCs w:val="24"/>
        </w:rPr>
        <w:lastRenderedPageBreak/>
        <w:t xml:space="preserve">Provides that </w:t>
      </w:r>
      <w:r w:rsidR="00E33E91" w:rsidRPr="009F4E30">
        <w:rPr>
          <w:szCs w:val="24"/>
        </w:rPr>
        <w:t>Class I through Class IV credit class system applies to a person who commits an offen</w:t>
      </w:r>
      <w:r>
        <w:rPr>
          <w:szCs w:val="24"/>
        </w:rPr>
        <w:t xml:space="preserve">se before July 1, 2014; and </w:t>
      </w:r>
      <w:r w:rsidR="00E33E91" w:rsidRPr="009F4E30">
        <w:rPr>
          <w:szCs w:val="24"/>
        </w:rPr>
        <w:t xml:space="preserve">Class A through Class D credit class system applies to a person who commits an offense after June 30, 2014. </w:t>
      </w:r>
    </w:p>
    <w:p w:rsidR="00E33E91" w:rsidRPr="009F4E30" w:rsidRDefault="00E33E91" w:rsidP="009F4E30">
      <w:pPr>
        <w:spacing w:after="0"/>
        <w:ind w:left="720"/>
        <w:rPr>
          <w:szCs w:val="24"/>
        </w:rPr>
      </w:pPr>
    </w:p>
    <w:p w:rsidR="00E33E91" w:rsidRPr="009F4E30" w:rsidRDefault="00E33E91" w:rsidP="009F4E30">
      <w:pPr>
        <w:numPr>
          <w:ilvl w:val="0"/>
          <w:numId w:val="32"/>
        </w:numPr>
        <w:spacing w:after="0"/>
        <w:rPr>
          <w:szCs w:val="24"/>
        </w:rPr>
      </w:pPr>
      <w:r w:rsidRPr="009F4E30">
        <w:rPr>
          <w:szCs w:val="24"/>
        </w:rPr>
        <w:t xml:space="preserve">Allows a court to suspend any part of a sentence for a Level 2 felony or a Level 3 felony concerning a controlled substance.  Enhances the penalties for certain controlled substance offenses if a person commits an offense: (1) within 500 feet of school property or a public park when a child is likely to be present; or (2) in the physical presence of a child less than 18 years of age, knowing that the child was present and might be able to see or hear the offense. </w:t>
      </w:r>
    </w:p>
    <w:p w:rsidR="006644FF" w:rsidRPr="009F4E30" w:rsidRDefault="006644FF" w:rsidP="009F4E30">
      <w:pPr>
        <w:spacing w:after="0"/>
        <w:ind w:left="720"/>
        <w:rPr>
          <w:szCs w:val="24"/>
        </w:rPr>
      </w:pPr>
    </w:p>
    <w:p w:rsidR="00E33E91" w:rsidRPr="009F4E30" w:rsidRDefault="00E33E91" w:rsidP="009F4E30">
      <w:pPr>
        <w:numPr>
          <w:ilvl w:val="0"/>
          <w:numId w:val="32"/>
        </w:numPr>
        <w:spacing w:after="0"/>
        <w:rPr>
          <w:szCs w:val="24"/>
        </w:rPr>
      </w:pPr>
      <w:r w:rsidRPr="009F4E30">
        <w:rPr>
          <w:szCs w:val="24"/>
        </w:rPr>
        <w:t>Requires a court to sentence a person found to be a habitual offender to an additional fixed term of imprisonment between: (1) six years and 20 years, for a person convicted of murder or a Level 1 through Level 4 felony; and (2) two years and six years, for a person convicted of a Level 5 or Level 6 felony.</w:t>
      </w:r>
    </w:p>
    <w:p w:rsidR="00E33E91" w:rsidRPr="009F4E30" w:rsidRDefault="00E33E91" w:rsidP="009F4E30">
      <w:pPr>
        <w:spacing w:after="0"/>
        <w:ind w:left="720"/>
        <w:rPr>
          <w:szCs w:val="24"/>
        </w:rPr>
      </w:pPr>
    </w:p>
    <w:p w:rsidR="00E33E91" w:rsidRPr="009F4E30" w:rsidRDefault="00E33E91" w:rsidP="009F4E30">
      <w:pPr>
        <w:numPr>
          <w:ilvl w:val="0"/>
          <w:numId w:val="32"/>
        </w:numPr>
        <w:spacing w:after="0"/>
        <w:rPr>
          <w:szCs w:val="24"/>
        </w:rPr>
      </w:pPr>
      <w:r w:rsidRPr="009F4E30">
        <w:rPr>
          <w:szCs w:val="24"/>
        </w:rPr>
        <w:t xml:space="preserve">Removes criminal gang activity, criminal gang intimidation, and certain drug offenses from the list of crimes over which a juvenile court does not have jurisdiction. </w:t>
      </w:r>
    </w:p>
    <w:p w:rsidR="00E33E91" w:rsidRPr="009F4E30" w:rsidRDefault="00E33E91" w:rsidP="009F4E30">
      <w:pPr>
        <w:spacing w:after="0"/>
        <w:ind w:left="720"/>
        <w:rPr>
          <w:szCs w:val="24"/>
        </w:rPr>
      </w:pPr>
    </w:p>
    <w:p w:rsidR="00E33E91" w:rsidRPr="009F4E30" w:rsidRDefault="00E33E91" w:rsidP="009F4E30">
      <w:pPr>
        <w:numPr>
          <w:ilvl w:val="0"/>
          <w:numId w:val="32"/>
        </w:numPr>
        <w:spacing w:after="0"/>
        <w:rPr>
          <w:szCs w:val="24"/>
        </w:rPr>
      </w:pPr>
      <w:r w:rsidRPr="009F4E30">
        <w:rPr>
          <w:szCs w:val="24"/>
        </w:rPr>
        <w:t xml:space="preserve">Increases the number of crimes that are nonsuspendible. </w:t>
      </w:r>
    </w:p>
    <w:p w:rsidR="00E33E91" w:rsidRPr="009F4E30" w:rsidRDefault="00E33E91" w:rsidP="009F4E30">
      <w:pPr>
        <w:spacing w:after="0"/>
        <w:ind w:left="720"/>
        <w:rPr>
          <w:szCs w:val="24"/>
        </w:rPr>
      </w:pPr>
    </w:p>
    <w:p w:rsidR="00E33E91" w:rsidRPr="009F4E30" w:rsidRDefault="00E33E91" w:rsidP="009F4E30">
      <w:pPr>
        <w:numPr>
          <w:ilvl w:val="0"/>
          <w:numId w:val="32"/>
        </w:numPr>
        <w:spacing w:after="0"/>
        <w:rPr>
          <w:szCs w:val="24"/>
        </w:rPr>
      </w:pPr>
      <w:r w:rsidRPr="009F4E30">
        <w:rPr>
          <w:szCs w:val="24"/>
        </w:rPr>
        <w:t xml:space="preserve">Makes changes to the penalties for the crimes of dealing in cocaine or a narcotic drug and dealing in methamphetamine. </w:t>
      </w:r>
    </w:p>
    <w:p w:rsidR="006644FF" w:rsidRPr="009F4E30" w:rsidRDefault="006644FF" w:rsidP="009F4E30">
      <w:pPr>
        <w:pStyle w:val="ListParagraph"/>
        <w:spacing w:after="0"/>
        <w:rPr>
          <w:szCs w:val="24"/>
        </w:rPr>
      </w:pPr>
    </w:p>
    <w:p w:rsidR="006644FF" w:rsidRPr="009F4E30" w:rsidRDefault="006644FF" w:rsidP="009F4E30">
      <w:pPr>
        <w:numPr>
          <w:ilvl w:val="0"/>
          <w:numId w:val="32"/>
        </w:numPr>
        <w:spacing w:after="0"/>
        <w:rPr>
          <w:szCs w:val="24"/>
        </w:rPr>
      </w:pPr>
      <w:r w:rsidRPr="009F4E30">
        <w:rPr>
          <w:szCs w:val="24"/>
        </w:rPr>
        <w:t xml:space="preserve">Creates a lower offense category for persons who sell less than one gram of a controlled substance. </w:t>
      </w:r>
    </w:p>
    <w:p w:rsidR="006644FF" w:rsidRPr="009F4E30" w:rsidRDefault="006644FF" w:rsidP="009F4E30">
      <w:pPr>
        <w:pStyle w:val="ListParagraph"/>
        <w:spacing w:after="0"/>
        <w:rPr>
          <w:szCs w:val="24"/>
        </w:rPr>
      </w:pPr>
    </w:p>
    <w:p w:rsidR="006644FF" w:rsidRPr="009F4E30" w:rsidRDefault="006644FF" w:rsidP="009F4E30">
      <w:pPr>
        <w:numPr>
          <w:ilvl w:val="0"/>
          <w:numId w:val="32"/>
        </w:numPr>
        <w:spacing w:after="0"/>
        <w:rPr>
          <w:szCs w:val="24"/>
        </w:rPr>
      </w:pPr>
      <w:r w:rsidRPr="009F4E30">
        <w:rPr>
          <w:szCs w:val="24"/>
        </w:rPr>
        <w:t xml:space="preserve">Increases minimum enhancement amount for certain controlled substances from </w:t>
      </w:r>
      <w:r w:rsidR="00AE501B">
        <w:rPr>
          <w:szCs w:val="24"/>
        </w:rPr>
        <w:t xml:space="preserve">3 </w:t>
      </w:r>
      <w:r w:rsidRPr="009F4E30">
        <w:rPr>
          <w:szCs w:val="24"/>
        </w:rPr>
        <w:t xml:space="preserve">grams to </w:t>
      </w:r>
      <w:r w:rsidR="00AE501B">
        <w:rPr>
          <w:szCs w:val="24"/>
        </w:rPr>
        <w:t xml:space="preserve">5 </w:t>
      </w:r>
      <w:r w:rsidRPr="009F4E30">
        <w:rPr>
          <w:szCs w:val="24"/>
        </w:rPr>
        <w:t xml:space="preserve">grams. </w:t>
      </w:r>
    </w:p>
    <w:p w:rsidR="006644FF" w:rsidRPr="009F4E30" w:rsidRDefault="006644FF" w:rsidP="009F4E30">
      <w:pPr>
        <w:pStyle w:val="ListParagraph"/>
        <w:spacing w:after="0"/>
        <w:rPr>
          <w:szCs w:val="24"/>
        </w:rPr>
      </w:pPr>
    </w:p>
    <w:p w:rsidR="006644FF" w:rsidRPr="009F4E30" w:rsidRDefault="006644FF" w:rsidP="009F4E30">
      <w:pPr>
        <w:numPr>
          <w:ilvl w:val="0"/>
          <w:numId w:val="32"/>
        </w:numPr>
        <w:spacing w:after="0"/>
        <w:rPr>
          <w:szCs w:val="24"/>
        </w:rPr>
      </w:pPr>
      <w:r w:rsidRPr="009F4E30">
        <w:rPr>
          <w:szCs w:val="24"/>
        </w:rPr>
        <w:t xml:space="preserve">Provides that a person may only be convicted of possession with intent to deliver if there is evidence in addition to the amount of the drug possessed that the person intended to manufacture or deliver the drug. </w:t>
      </w:r>
    </w:p>
    <w:p w:rsidR="006644FF" w:rsidRPr="009F4E30" w:rsidRDefault="006644FF" w:rsidP="009F4E30">
      <w:pPr>
        <w:pStyle w:val="ListParagraph"/>
        <w:spacing w:after="0"/>
        <w:rPr>
          <w:szCs w:val="24"/>
        </w:rPr>
      </w:pPr>
    </w:p>
    <w:p w:rsidR="006644FF" w:rsidRDefault="006644FF" w:rsidP="009F4E30">
      <w:pPr>
        <w:numPr>
          <w:ilvl w:val="0"/>
          <w:numId w:val="32"/>
        </w:numPr>
        <w:spacing w:after="0"/>
        <w:rPr>
          <w:szCs w:val="24"/>
        </w:rPr>
      </w:pPr>
      <w:r w:rsidRPr="009F4E30">
        <w:rPr>
          <w:szCs w:val="24"/>
        </w:rPr>
        <w:t xml:space="preserve">Reduces the sentence for: (1) arson with intent to defraud; (2) an offense against intellectual property; and (3) auto theft; from a Level 5 felony to a Level 6 felony. </w:t>
      </w:r>
    </w:p>
    <w:p w:rsidR="00AE501B" w:rsidRDefault="00AE501B" w:rsidP="00AE501B">
      <w:pPr>
        <w:pStyle w:val="ListParagraph"/>
        <w:spacing w:after="0"/>
        <w:rPr>
          <w:szCs w:val="24"/>
        </w:rPr>
      </w:pPr>
    </w:p>
    <w:p w:rsidR="00AE501B" w:rsidRPr="00AE501B" w:rsidRDefault="00AE501B" w:rsidP="00AE501B">
      <w:pPr>
        <w:numPr>
          <w:ilvl w:val="0"/>
          <w:numId w:val="32"/>
        </w:numPr>
        <w:spacing w:after="0"/>
        <w:rPr>
          <w:szCs w:val="24"/>
        </w:rPr>
      </w:pPr>
      <w:r>
        <w:rPr>
          <w:szCs w:val="24"/>
        </w:rPr>
        <w:t>IF</w:t>
      </w:r>
      <w:r w:rsidRPr="00AE501B">
        <w:rPr>
          <w:szCs w:val="24"/>
        </w:rPr>
        <w:t xml:space="preserve"> DOC realize</w:t>
      </w:r>
      <w:r>
        <w:rPr>
          <w:szCs w:val="24"/>
        </w:rPr>
        <w:t>s</w:t>
      </w:r>
      <w:r w:rsidRPr="00AE501B">
        <w:rPr>
          <w:szCs w:val="24"/>
        </w:rPr>
        <w:t xml:space="preserve"> marginal cost savings from felony diversion</w:t>
      </w:r>
      <w:r>
        <w:rPr>
          <w:szCs w:val="24"/>
        </w:rPr>
        <w:t xml:space="preserve">, MAY </w:t>
      </w:r>
      <w:r w:rsidRPr="00AE501B">
        <w:rPr>
          <w:szCs w:val="24"/>
        </w:rPr>
        <w:t xml:space="preserve">provide grant </w:t>
      </w:r>
      <w:r w:rsidR="001B7601">
        <w:rPr>
          <w:szCs w:val="24"/>
        </w:rPr>
        <w:t xml:space="preserve">$$$ </w:t>
      </w:r>
      <w:r w:rsidRPr="00AE501B">
        <w:rPr>
          <w:szCs w:val="24"/>
        </w:rPr>
        <w:t xml:space="preserve">to community corrections and probation departments that demonstrate use of </w:t>
      </w:r>
      <w:r>
        <w:rPr>
          <w:szCs w:val="24"/>
        </w:rPr>
        <w:t>EBP.  G</w:t>
      </w:r>
      <w:r w:rsidRPr="00AE501B">
        <w:rPr>
          <w:szCs w:val="24"/>
        </w:rPr>
        <w:t>rant</w:t>
      </w:r>
      <w:r w:rsidR="001B7601">
        <w:rPr>
          <w:szCs w:val="24"/>
        </w:rPr>
        <w:t xml:space="preserve">s </w:t>
      </w:r>
      <w:r w:rsidRPr="00AE501B">
        <w:rPr>
          <w:szCs w:val="24"/>
        </w:rPr>
        <w:t>derived from savings or $11 million cap.  However, if no savings</w:t>
      </w:r>
      <w:r>
        <w:rPr>
          <w:szCs w:val="24"/>
        </w:rPr>
        <w:t xml:space="preserve">, </w:t>
      </w:r>
      <w:r w:rsidRPr="00AE501B">
        <w:rPr>
          <w:szCs w:val="24"/>
        </w:rPr>
        <w:t>no grant</w:t>
      </w:r>
      <w:r>
        <w:rPr>
          <w:szCs w:val="24"/>
        </w:rPr>
        <w:t xml:space="preserve">s.  </w:t>
      </w:r>
      <w:r w:rsidR="001B7601">
        <w:rPr>
          <w:szCs w:val="24"/>
        </w:rPr>
        <w:t>T</w:t>
      </w:r>
      <w:r w:rsidRPr="00AE501B">
        <w:rPr>
          <w:szCs w:val="24"/>
        </w:rPr>
        <w:t xml:space="preserve">his potential grant funding is the only new funding possible for probation and community corrections programs despite the expectation that more felons will be sentenced to these local programs for community supervision.  </w:t>
      </w:r>
      <w:r w:rsidRPr="00AE501B">
        <w:rPr>
          <w:b/>
          <w:color w:val="FF0000"/>
          <w:szCs w:val="24"/>
        </w:rPr>
        <w:t xml:space="preserve">This lack of funding is of serious concern to probation departments and community corrections programs across the state.  </w:t>
      </w:r>
    </w:p>
    <w:p w:rsidR="00AE501B" w:rsidRDefault="00AE501B" w:rsidP="00AE501B">
      <w:pPr>
        <w:pStyle w:val="ListParagraph"/>
        <w:spacing w:after="0"/>
        <w:rPr>
          <w:szCs w:val="24"/>
        </w:rPr>
      </w:pPr>
    </w:p>
    <w:p w:rsidR="003A2F46" w:rsidRPr="009F4E30" w:rsidRDefault="00E33E91" w:rsidP="001B7601">
      <w:pPr>
        <w:numPr>
          <w:ilvl w:val="0"/>
          <w:numId w:val="32"/>
        </w:numPr>
        <w:spacing w:after="0"/>
        <w:rPr>
          <w:szCs w:val="24"/>
        </w:rPr>
      </w:pPr>
      <w:r w:rsidRPr="001B7601">
        <w:rPr>
          <w:szCs w:val="24"/>
        </w:rPr>
        <w:t>R</w:t>
      </w:r>
      <w:r w:rsidR="003A2F46" w:rsidRPr="001B7601">
        <w:rPr>
          <w:szCs w:val="24"/>
        </w:rPr>
        <w:t>equires more local supervision of Level 6 (formerly class D) felons.  Effective July 1, 2014,  Level 6 felons with less than 90 days left to serve on their sentences cannot be sent to the DOC</w:t>
      </w:r>
      <w:r w:rsidR="001B7601" w:rsidRPr="001B7601">
        <w:rPr>
          <w:szCs w:val="24"/>
        </w:rPr>
        <w:t xml:space="preserve">.  </w:t>
      </w:r>
      <w:r w:rsidR="003A2F46" w:rsidRPr="001B7601">
        <w:rPr>
          <w:szCs w:val="24"/>
        </w:rPr>
        <w:t>Beginning July 1, 2015, Level 6 felons with less than one year left to serve of their sentences cannot be sent to the DOC to serve the remainder of their sentences</w:t>
      </w:r>
      <w:r w:rsidR="001B7601" w:rsidRPr="001B7601">
        <w:rPr>
          <w:szCs w:val="24"/>
        </w:rPr>
        <w:t xml:space="preserve">.  </w:t>
      </w:r>
      <w:r w:rsidR="003A2F46" w:rsidRPr="001B7601">
        <w:rPr>
          <w:b/>
          <w:szCs w:val="24"/>
        </w:rPr>
        <w:t xml:space="preserve">EXCEPTION:  unless the commitment is due to the person violating a condition of probation, parole, or community corrections by committing a new criminal offense. </w:t>
      </w:r>
      <w:r w:rsidR="003A2F46" w:rsidRPr="001B7601">
        <w:rPr>
          <w:szCs w:val="24"/>
        </w:rPr>
        <w:t xml:space="preserve"> </w:t>
      </w:r>
    </w:p>
    <w:p w:rsidR="003A2F46" w:rsidRPr="009F4E30" w:rsidRDefault="00B930D8" w:rsidP="009F4E30">
      <w:pPr>
        <w:pStyle w:val="PlainText"/>
        <w:numPr>
          <w:ilvl w:val="0"/>
          <w:numId w:val="32"/>
        </w:numPr>
        <w:rPr>
          <w:rFonts w:ascii="Times New Roman" w:hAnsi="Times New Roman"/>
          <w:color w:val="auto"/>
          <w:sz w:val="24"/>
          <w:szCs w:val="24"/>
        </w:rPr>
      </w:pPr>
      <w:r w:rsidRPr="009F4E30">
        <w:rPr>
          <w:rFonts w:ascii="Times New Roman" w:hAnsi="Times New Roman"/>
          <w:color w:val="auto"/>
          <w:sz w:val="24"/>
          <w:szCs w:val="24"/>
        </w:rPr>
        <w:t>A</w:t>
      </w:r>
      <w:r w:rsidR="003A2F46" w:rsidRPr="009F4E30">
        <w:rPr>
          <w:rFonts w:ascii="Times New Roman" w:hAnsi="Times New Roman"/>
          <w:color w:val="auto"/>
          <w:sz w:val="24"/>
          <w:szCs w:val="24"/>
        </w:rPr>
        <w:t>fter June 30, 2014, a sheriff is entitled to a per diem and medical expense reimbursement for the cost of incarcerating a person convicted of a Level 6 felony whose earliest possible release</w:t>
      </w:r>
      <w:r w:rsidRPr="009F4E30">
        <w:rPr>
          <w:rFonts w:ascii="Times New Roman" w:hAnsi="Times New Roman"/>
          <w:color w:val="auto"/>
          <w:sz w:val="24"/>
          <w:szCs w:val="24"/>
        </w:rPr>
        <w:t xml:space="preserve"> date is less than 91 days.  A</w:t>
      </w:r>
      <w:r w:rsidR="003A2F46" w:rsidRPr="009F4E30">
        <w:rPr>
          <w:rFonts w:ascii="Times New Roman" w:hAnsi="Times New Roman"/>
          <w:color w:val="auto"/>
          <w:sz w:val="24"/>
          <w:szCs w:val="24"/>
        </w:rPr>
        <w:t>fter June 30, 2015, a sheriff is entitled to a per diem and medical expense reimbursement for the cost of incarcerating a person convicted of a Level 6 felony whose earliest possible rel</w:t>
      </w:r>
      <w:r w:rsidRPr="009F4E30">
        <w:rPr>
          <w:rFonts w:ascii="Times New Roman" w:hAnsi="Times New Roman"/>
          <w:color w:val="auto"/>
          <w:sz w:val="24"/>
          <w:szCs w:val="24"/>
        </w:rPr>
        <w:t>ease date is less than 366 days.  [S</w:t>
      </w:r>
      <w:r w:rsidR="003A2F46" w:rsidRPr="009F4E30">
        <w:rPr>
          <w:rFonts w:ascii="Times New Roman" w:hAnsi="Times New Roman"/>
          <w:color w:val="auto"/>
          <w:sz w:val="24"/>
          <w:szCs w:val="24"/>
        </w:rPr>
        <w:t xml:space="preserve">ubject to the approval of the </w:t>
      </w:r>
      <w:r w:rsidRPr="009F4E30">
        <w:rPr>
          <w:rFonts w:ascii="Times New Roman" w:hAnsi="Times New Roman"/>
          <w:color w:val="auto"/>
          <w:sz w:val="24"/>
          <w:szCs w:val="24"/>
        </w:rPr>
        <w:t xml:space="preserve">state </w:t>
      </w:r>
      <w:r w:rsidR="003A2F46" w:rsidRPr="009F4E30">
        <w:rPr>
          <w:rFonts w:ascii="Times New Roman" w:hAnsi="Times New Roman"/>
          <w:color w:val="auto"/>
          <w:sz w:val="24"/>
          <w:szCs w:val="24"/>
        </w:rPr>
        <w:t>budget agency.</w:t>
      </w:r>
      <w:r w:rsidRPr="009F4E30">
        <w:rPr>
          <w:rFonts w:ascii="Times New Roman" w:hAnsi="Times New Roman"/>
          <w:color w:val="auto"/>
          <w:sz w:val="24"/>
          <w:szCs w:val="24"/>
        </w:rPr>
        <w:t>]</w:t>
      </w:r>
    </w:p>
    <w:p w:rsidR="00AD7ECA" w:rsidRPr="009F4E30" w:rsidRDefault="00AD7ECA" w:rsidP="009F4E30">
      <w:pPr>
        <w:spacing w:after="0"/>
        <w:ind w:left="720"/>
        <w:rPr>
          <w:szCs w:val="24"/>
        </w:rPr>
      </w:pPr>
    </w:p>
    <w:p w:rsidR="003E0A8F" w:rsidRPr="009F4E30" w:rsidRDefault="009F4E30" w:rsidP="009F4E30">
      <w:pPr>
        <w:numPr>
          <w:ilvl w:val="0"/>
          <w:numId w:val="32"/>
        </w:numPr>
        <w:spacing w:after="0"/>
        <w:rPr>
          <w:szCs w:val="24"/>
        </w:rPr>
      </w:pPr>
      <w:r w:rsidRPr="009F4E30">
        <w:rPr>
          <w:b/>
          <w:szCs w:val="24"/>
          <w:u w:val="single"/>
        </w:rPr>
        <w:t>Credit Time:</w:t>
      </w:r>
      <w:r w:rsidRPr="009F4E30">
        <w:rPr>
          <w:szCs w:val="24"/>
        </w:rPr>
        <w:t xml:space="preserve"> </w:t>
      </w:r>
      <w:r w:rsidR="003E0A8F" w:rsidRPr="009F4E30">
        <w:rPr>
          <w:szCs w:val="24"/>
        </w:rPr>
        <w:t>four (1) credit time classes as follows (IC 35-50-6-3.1):</w:t>
      </w:r>
      <w:r w:rsidR="003E0A8F" w:rsidRPr="009F4E30">
        <w:rPr>
          <w:szCs w:val="24"/>
          <w:u w:val="single"/>
        </w:rPr>
        <w:t xml:space="preserve"> </w:t>
      </w:r>
    </w:p>
    <w:p w:rsidR="004648D0" w:rsidRPr="009F4E30" w:rsidRDefault="004648D0" w:rsidP="009F4E30">
      <w:pPr>
        <w:numPr>
          <w:ilvl w:val="0"/>
          <w:numId w:val="9"/>
        </w:numPr>
        <w:autoSpaceDE w:val="0"/>
        <w:autoSpaceDN w:val="0"/>
        <w:adjustRightInd w:val="0"/>
        <w:spacing w:after="0" w:line="240" w:lineRule="auto"/>
        <w:ind w:left="1080"/>
        <w:rPr>
          <w:b/>
          <w:bCs/>
          <w:szCs w:val="24"/>
        </w:rPr>
      </w:pPr>
      <w:r w:rsidRPr="009F4E30">
        <w:rPr>
          <w:b/>
          <w:bCs/>
          <w:szCs w:val="24"/>
        </w:rPr>
        <w:t xml:space="preserve">Class A </w:t>
      </w:r>
      <w:r w:rsidRPr="009F4E30">
        <w:rPr>
          <w:bCs/>
          <w:szCs w:val="24"/>
        </w:rPr>
        <w:t>earns one (1) day of credit time for each day the person is imprisoned</w:t>
      </w:r>
      <w:r w:rsidRPr="009F4E30">
        <w:rPr>
          <w:b/>
          <w:bCs/>
          <w:szCs w:val="24"/>
        </w:rPr>
        <w:t xml:space="preserve">.  (Serves 50%) </w:t>
      </w:r>
    </w:p>
    <w:p w:rsidR="004648D0" w:rsidRPr="009F4E30" w:rsidRDefault="004648D0" w:rsidP="009F4E30">
      <w:pPr>
        <w:numPr>
          <w:ilvl w:val="0"/>
          <w:numId w:val="9"/>
        </w:numPr>
        <w:autoSpaceDE w:val="0"/>
        <w:autoSpaceDN w:val="0"/>
        <w:adjustRightInd w:val="0"/>
        <w:spacing w:after="0" w:line="240" w:lineRule="auto"/>
        <w:ind w:left="1080"/>
        <w:rPr>
          <w:szCs w:val="24"/>
        </w:rPr>
      </w:pPr>
      <w:r w:rsidRPr="009F4E30">
        <w:rPr>
          <w:b/>
          <w:bCs/>
          <w:szCs w:val="24"/>
        </w:rPr>
        <w:t xml:space="preserve">Class B </w:t>
      </w:r>
      <w:r w:rsidRPr="009F4E30">
        <w:rPr>
          <w:szCs w:val="24"/>
        </w:rPr>
        <w:t xml:space="preserve">earns one (1) day of credit time for every three (3) days the person is imprisoned.  </w:t>
      </w:r>
      <w:r w:rsidRPr="009F4E30">
        <w:rPr>
          <w:b/>
          <w:szCs w:val="24"/>
        </w:rPr>
        <w:t>(Serves 75%)</w:t>
      </w:r>
    </w:p>
    <w:p w:rsidR="004648D0" w:rsidRPr="009F4E30" w:rsidRDefault="004648D0" w:rsidP="009F4E30">
      <w:pPr>
        <w:numPr>
          <w:ilvl w:val="0"/>
          <w:numId w:val="9"/>
        </w:numPr>
        <w:spacing w:after="0" w:line="240" w:lineRule="auto"/>
        <w:ind w:left="1080"/>
        <w:rPr>
          <w:szCs w:val="24"/>
        </w:rPr>
      </w:pPr>
      <w:r w:rsidRPr="009F4E30">
        <w:rPr>
          <w:b/>
          <w:bCs/>
          <w:szCs w:val="24"/>
        </w:rPr>
        <w:t xml:space="preserve">Class C (credit restricted felon) </w:t>
      </w:r>
      <w:r w:rsidRPr="009F4E30">
        <w:rPr>
          <w:szCs w:val="24"/>
        </w:rPr>
        <w:t xml:space="preserve">earns one (1) day of credit time for every six (6) days the person is imprisoned.  [IC 35-31.5-2-72 Credit restricted felon; applies to certain child molesting and murder convictions.] </w:t>
      </w:r>
    </w:p>
    <w:p w:rsidR="004648D0" w:rsidRPr="009F4E30" w:rsidRDefault="004648D0" w:rsidP="009F4E30">
      <w:pPr>
        <w:numPr>
          <w:ilvl w:val="0"/>
          <w:numId w:val="9"/>
        </w:numPr>
        <w:autoSpaceDE w:val="0"/>
        <w:autoSpaceDN w:val="0"/>
        <w:adjustRightInd w:val="0"/>
        <w:spacing w:after="0" w:line="240" w:lineRule="auto"/>
        <w:ind w:left="1080"/>
        <w:rPr>
          <w:color w:val="1F497D"/>
          <w:szCs w:val="24"/>
        </w:rPr>
      </w:pPr>
      <w:r w:rsidRPr="009F4E30">
        <w:rPr>
          <w:b/>
          <w:bCs/>
          <w:szCs w:val="24"/>
        </w:rPr>
        <w:t xml:space="preserve">Class D </w:t>
      </w:r>
      <w:r w:rsidRPr="009F4E30">
        <w:rPr>
          <w:szCs w:val="24"/>
        </w:rPr>
        <w:t xml:space="preserve">earns no credit time.  Persons sentenced to life imprisonment without parole. </w:t>
      </w:r>
    </w:p>
    <w:p w:rsidR="004648D0" w:rsidRPr="009F4E30" w:rsidRDefault="004648D0" w:rsidP="009F4E30">
      <w:pPr>
        <w:pStyle w:val="PlainText"/>
        <w:ind w:left="360"/>
        <w:rPr>
          <w:rFonts w:ascii="Times New Roman" w:hAnsi="Times New Roman"/>
          <w:color w:val="auto"/>
          <w:sz w:val="24"/>
          <w:szCs w:val="24"/>
        </w:rPr>
      </w:pPr>
    </w:p>
    <w:p w:rsidR="004648D0" w:rsidRPr="009F4E30" w:rsidRDefault="004648D0" w:rsidP="009F4E30">
      <w:pPr>
        <w:pStyle w:val="PlainText"/>
        <w:numPr>
          <w:ilvl w:val="0"/>
          <w:numId w:val="32"/>
        </w:numPr>
        <w:rPr>
          <w:rFonts w:ascii="Times New Roman" w:hAnsi="Times New Roman"/>
          <w:color w:val="auto"/>
          <w:sz w:val="24"/>
          <w:szCs w:val="24"/>
        </w:rPr>
      </w:pPr>
      <w:r w:rsidRPr="009F4E30">
        <w:rPr>
          <w:rFonts w:ascii="Times New Roman" w:hAnsi="Times New Roman"/>
          <w:b/>
          <w:color w:val="auto"/>
          <w:sz w:val="24"/>
          <w:szCs w:val="24"/>
          <w:u w:val="single"/>
        </w:rPr>
        <w:t>Pretrial Credit</w:t>
      </w:r>
      <w:r w:rsidRPr="009F4E30">
        <w:rPr>
          <w:rFonts w:ascii="Times New Roman" w:hAnsi="Times New Roman"/>
          <w:color w:val="auto"/>
          <w:sz w:val="24"/>
          <w:szCs w:val="24"/>
        </w:rPr>
        <w:t>:  With these various credit time classes, HEA 1006-14</w:t>
      </w:r>
      <w:r w:rsidRPr="009F4E30">
        <w:rPr>
          <w:rFonts w:ascii="Times New Roman" w:hAnsi="Times New Roman"/>
          <w:b/>
          <w:color w:val="auto"/>
          <w:sz w:val="24"/>
          <w:szCs w:val="24"/>
        </w:rPr>
        <w:t xml:space="preserve"> </w:t>
      </w:r>
      <w:r w:rsidRPr="009F4E30">
        <w:rPr>
          <w:rFonts w:ascii="Times New Roman" w:hAnsi="Times New Roman"/>
          <w:color w:val="auto"/>
          <w:sz w:val="24"/>
          <w:szCs w:val="24"/>
        </w:rPr>
        <w:t xml:space="preserve">creates a pretrial credit law foreseeing that defendants may not be convicted of the same level of crime(s) for which they are charged.  </w:t>
      </w:r>
      <w:r w:rsidRPr="009F4E30">
        <w:rPr>
          <w:rFonts w:ascii="Times New Roman" w:hAnsi="Times New Roman"/>
          <w:bCs/>
          <w:color w:val="auto"/>
          <w:sz w:val="24"/>
          <w:szCs w:val="24"/>
        </w:rPr>
        <w:t xml:space="preserve">The person is initially assigned to a credit class based on the most serious offense with which the person is charged.  If all the offenses of which a person is convicted have a higher credit time class than the most serious offense with which the person is charged, the person earns credit time for the time imprisoned awaiting trial at the credit time class of the most serious offense of which the person was convicted.  </w:t>
      </w:r>
    </w:p>
    <w:p w:rsidR="004648D0" w:rsidRPr="009F4E30" w:rsidRDefault="004648D0" w:rsidP="009F4E30">
      <w:pPr>
        <w:pStyle w:val="ListParagraph"/>
        <w:spacing w:after="0"/>
        <w:rPr>
          <w:szCs w:val="24"/>
        </w:rPr>
      </w:pPr>
    </w:p>
    <w:p w:rsidR="004648D0" w:rsidRPr="009F4E30" w:rsidRDefault="004648D0" w:rsidP="009F4E30">
      <w:pPr>
        <w:pStyle w:val="PlainText"/>
        <w:numPr>
          <w:ilvl w:val="0"/>
          <w:numId w:val="32"/>
        </w:numPr>
        <w:rPr>
          <w:rFonts w:ascii="Times New Roman" w:hAnsi="Times New Roman"/>
          <w:b/>
          <w:color w:val="auto"/>
          <w:sz w:val="24"/>
          <w:szCs w:val="24"/>
          <w:u w:val="single"/>
        </w:rPr>
      </w:pPr>
      <w:r w:rsidRPr="009F4E30">
        <w:rPr>
          <w:rFonts w:ascii="Times New Roman" w:hAnsi="Times New Roman"/>
          <w:b/>
          <w:color w:val="auto"/>
          <w:sz w:val="24"/>
          <w:szCs w:val="24"/>
          <w:u w:val="single"/>
        </w:rPr>
        <w:t xml:space="preserve">Sentencing Ranges and Advisory Sentences.  </w:t>
      </w:r>
    </w:p>
    <w:p w:rsidR="004648D0" w:rsidRPr="009F4E30" w:rsidRDefault="004648D0" w:rsidP="009F4E30">
      <w:pPr>
        <w:pStyle w:val="PlainText"/>
        <w:rPr>
          <w:rFonts w:ascii="Times New Roman" w:hAnsi="Times New Roman"/>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2970"/>
        <w:gridCol w:w="3600"/>
        <w:gridCol w:w="2340"/>
      </w:tblGrid>
      <w:tr w:rsidR="004648D0" w:rsidRPr="009F4E30" w:rsidTr="004648D0">
        <w:trPr>
          <w:jc w:val="center"/>
        </w:trPr>
        <w:tc>
          <w:tcPr>
            <w:tcW w:w="1368" w:type="dxa"/>
          </w:tcPr>
          <w:p w:rsidR="004648D0" w:rsidRPr="009F4E30" w:rsidRDefault="004648D0" w:rsidP="009F4E30">
            <w:pPr>
              <w:pStyle w:val="PlainText"/>
              <w:rPr>
                <w:rFonts w:ascii="Times New Roman" w:hAnsi="Times New Roman"/>
                <w:color w:val="auto"/>
                <w:sz w:val="24"/>
                <w:szCs w:val="24"/>
              </w:rPr>
            </w:pPr>
          </w:p>
        </w:tc>
        <w:tc>
          <w:tcPr>
            <w:tcW w:w="2970" w:type="dxa"/>
            <w:vAlign w:val="bottom"/>
          </w:tcPr>
          <w:p w:rsidR="004648D0" w:rsidRPr="009F4E30" w:rsidRDefault="004648D0" w:rsidP="009F4E30">
            <w:pPr>
              <w:pStyle w:val="PlainText"/>
              <w:jc w:val="center"/>
              <w:rPr>
                <w:rFonts w:ascii="Times New Roman" w:hAnsi="Times New Roman"/>
                <w:b/>
                <w:color w:val="auto"/>
                <w:sz w:val="24"/>
                <w:szCs w:val="24"/>
              </w:rPr>
            </w:pPr>
            <w:r w:rsidRPr="009F4E30">
              <w:rPr>
                <w:rFonts w:ascii="Times New Roman" w:hAnsi="Times New Roman"/>
                <w:b/>
                <w:color w:val="auto"/>
                <w:sz w:val="24"/>
                <w:szCs w:val="24"/>
              </w:rPr>
              <w:t xml:space="preserve">Current </w:t>
            </w:r>
          </w:p>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b/>
                <w:color w:val="auto"/>
                <w:sz w:val="24"/>
                <w:szCs w:val="24"/>
              </w:rPr>
              <w:t>Range / Advisory</w:t>
            </w:r>
          </w:p>
        </w:tc>
        <w:tc>
          <w:tcPr>
            <w:tcW w:w="3600" w:type="dxa"/>
            <w:vAlign w:val="bottom"/>
          </w:tcPr>
          <w:p w:rsidR="004648D0" w:rsidRPr="009F4E30" w:rsidRDefault="004648D0" w:rsidP="009F4E30">
            <w:pPr>
              <w:pStyle w:val="PlainText"/>
              <w:jc w:val="center"/>
              <w:rPr>
                <w:rFonts w:ascii="Times New Roman" w:hAnsi="Times New Roman"/>
                <w:b/>
                <w:color w:val="auto"/>
                <w:sz w:val="24"/>
                <w:szCs w:val="24"/>
              </w:rPr>
            </w:pPr>
            <w:r w:rsidRPr="009F4E30">
              <w:rPr>
                <w:rFonts w:ascii="Times New Roman" w:hAnsi="Times New Roman"/>
                <w:b/>
                <w:color w:val="auto"/>
                <w:sz w:val="24"/>
                <w:szCs w:val="24"/>
              </w:rPr>
              <w:t xml:space="preserve">HEA 1006 (2014) </w:t>
            </w:r>
          </w:p>
          <w:p w:rsidR="004648D0" w:rsidRPr="009F4E30" w:rsidRDefault="004648D0" w:rsidP="009F4E30">
            <w:pPr>
              <w:pStyle w:val="PlainText"/>
              <w:jc w:val="center"/>
              <w:rPr>
                <w:rFonts w:ascii="Times New Roman" w:hAnsi="Times New Roman"/>
                <w:b/>
                <w:color w:val="auto"/>
                <w:sz w:val="24"/>
                <w:szCs w:val="24"/>
              </w:rPr>
            </w:pPr>
            <w:r w:rsidRPr="009F4E30">
              <w:rPr>
                <w:rFonts w:ascii="Times New Roman" w:hAnsi="Times New Roman"/>
                <w:b/>
                <w:color w:val="auto"/>
                <w:sz w:val="24"/>
                <w:szCs w:val="24"/>
              </w:rPr>
              <w:t>Range / Advisory</w:t>
            </w:r>
          </w:p>
        </w:tc>
        <w:tc>
          <w:tcPr>
            <w:tcW w:w="2340" w:type="dxa"/>
            <w:vAlign w:val="bottom"/>
          </w:tcPr>
          <w:p w:rsidR="004648D0" w:rsidRPr="009F4E30" w:rsidRDefault="004648D0" w:rsidP="009F4E30">
            <w:pPr>
              <w:pStyle w:val="PlainText"/>
              <w:jc w:val="center"/>
              <w:rPr>
                <w:rFonts w:ascii="Times New Roman" w:hAnsi="Times New Roman"/>
                <w:b/>
                <w:color w:val="auto"/>
                <w:sz w:val="24"/>
                <w:szCs w:val="24"/>
              </w:rPr>
            </w:pPr>
            <w:r w:rsidRPr="009F4E30">
              <w:rPr>
                <w:rFonts w:ascii="Times New Roman" w:hAnsi="Times New Roman"/>
                <w:b/>
                <w:color w:val="auto"/>
                <w:sz w:val="24"/>
                <w:szCs w:val="24"/>
              </w:rPr>
              <w:t>HEA 1006 (14) Credit Class</w:t>
            </w:r>
          </w:p>
        </w:tc>
      </w:tr>
      <w:tr w:rsidR="004648D0" w:rsidRPr="009F4E30" w:rsidTr="004648D0">
        <w:trPr>
          <w:jc w:val="center"/>
        </w:trPr>
        <w:tc>
          <w:tcPr>
            <w:tcW w:w="1368" w:type="dxa"/>
          </w:tcPr>
          <w:p w:rsidR="004648D0" w:rsidRPr="009F4E30" w:rsidRDefault="004648D0" w:rsidP="009F4E30">
            <w:pPr>
              <w:pStyle w:val="PlainText"/>
              <w:rPr>
                <w:rFonts w:ascii="Times New Roman" w:hAnsi="Times New Roman"/>
                <w:b/>
                <w:color w:val="auto"/>
                <w:sz w:val="24"/>
                <w:szCs w:val="24"/>
              </w:rPr>
            </w:pPr>
            <w:r w:rsidRPr="009F4E30">
              <w:rPr>
                <w:rFonts w:ascii="Times New Roman" w:hAnsi="Times New Roman"/>
                <w:b/>
                <w:color w:val="auto"/>
                <w:sz w:val="24"/>
                <w:szCs w:val="24"/>
              </w:rPr>
              <w:t>Level 6</w:t>
            </w:r>
          </w:p>
          <w:p w:rsidR="004648D0" w:rsidRPr="009F4E30" w:rsidRDefault="004648D0" w:rsidP="009F4E30">
            <w:pPr>
              <w:pStyle w:val="PlainText"/>
              <w:rPr>
                <w:rFonts w:ascii="Times New Roman" w:hAnsi="Times New Roman"/>
                <w:color w:val="auto"/>
                <w:sz w:val="24"/>
                <w:szCs w:val="24"/>
              </w:rPr>
            </w:pPr>
            <w:r w:rsidRPr="009F4E30">
              <w:rPr>
                <w:rFonts w:ascii="Times New Roman" w:hAnsi="Times New Roman"/>
                <w:color w:val="auto"/>
                <w:sz w:val="24"/>
                <w:szCs w:val="24"/>
              </w:rPr>
              <w:t>Current D</w:t>
            </w:r>
          </w:p>
        </w:tc>
        <w:tc>
          <w:tcPr>
            <w:tcW w:w="297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D: 6 months – 3 years</w:t>
            </w:r>
          </w:p>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(1.5)</w:t>
            </w:r>
          </w:p>
        </w:tc>
        <w:tc>
          <w:tcPr>
            <w:tcW w:w="360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6 months - 2.5 years</w:t>
            </w:r>
          </w:p>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(1)</w:t>
            </w:r>
          </w:p>
        </w:tc>
        <w:tc>
          <w:tcPr>
            <w:tcW w:w="234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Class A*</w:t>
            </w:r>
          </w:p>
        </w:tc>
      </w:tr>
      <w:tr w:rsidR="004648D0" w:rsidRPr="009F4E30" w:rsidTr="004648D0">
        <w:trPr>
          <w:jc w:val="center"/>
        </w:trPr>
        <w:tc>
          <w:tcPr>
            <w:tcW w:w="1368" w:type="dxa"/>
          </w:tcPr>
          <w:p w:rsidR="004648D0" w:rsidRPr="009F4E30" w:rsidRDefault="004648D0" w:rsidP="009F4E30">
            <w:pPr>
              <w:pStyle w:val="PlainText"/>
              <w:rPr>
                <w:rFonts w:ascii="Times New Roman" w:hAnsi="Times New Roman"/>
                <w:b/>
                <w:color w:val="auto"/>
                <w:sz w:val="24"/>
                <w:szCs w:val="24"/>
              </w:rPr>
            </w:pPr>
            <w:r w:rsidRPr="009F4E30">
              <w:rPr>
                <w:rFonts w:ascii="Times New Roman" w:hAnsi="Times New Roman"/>
                <w:b/>
                <w:color w:val="auto"/>
                <w:sz w:val="24"/>
                <w:szCs w:val="24"/>
              </w:rPr>
              <w:t>Level 5</w:t>
            </w:r>
          </w:p>
          <w:p w:rsidR="004648D0" w:rsidRPr="009F4E30" w:rsidRDefault="004648D0" w:rsidP="009F4E30">
            <w:pPr>
              <w:pStyle w:val="PlainText"/>
              <w:rPr>
                <w:rFonts w:ascii="Times New Roman" w:hAnsi="Times New Roman"/>
                <w:color w:val="auto"/>
                <w:sz w:val="24"/>
                <w:szCs w:val="24"/>
              </w:rPr>
            </w:pPr>
            <w:r w:rsidRPr="009F4E30">
              <w:rPr>
                <w:rFonts w:ascii="Times New Roman" w:hAnsi="Times New Roman"/>
                <w:color w:val="auto"/>
                <w:sz w:val="24"/>
                <w:szCs w:val="24"/>
              </w:rPr>
              <w:t>Current C</w:t>
            </w:r>
          </w:p>
        </w:tc>
        <w:tc>
          <w:tcPr>
            <w:tcW w:w="297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C: 2-8</w:t>
            </w:r>
          </w:p>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(4)</w:t>
            </w:r>
          </w:p>
        </w:tc>
        <w:tc>
          <w:tcPr>
            <w:tcW w:w="360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1 – 6</w:t>
            </w:r>
          </w:p>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(3)</w:t>
            </w:r>
          </w:p>
        </w:tc>
        <w:tc>
          <w:tcPr>
            <w:tcW w:w="234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Class B*</w:t>
            </w:r>
          </w:p>
        </w:tc>
      </w:tr>
      <w:tr w:rsidR="004648D0" w:rsidRPr="009F4E30" w:rsidTr="004648D0">
        <w:trPr>
          <w:jc w:val="center"/>
        </w:trPr>
        <w:tc>
          <w:tcPr>
            <w:tcW w:w="1368" w:type="dxa"/>
          </w:tcPr>
          <w:p w:rsidR="004648D0" w:rsidRPr="009F4E30" w:rsidRDefault="004648D0" w:rsidP="009F4E30">
            <w:pPr>
              <w:pStyle w:val="PlainText"/>
              <w:rPr>
                <w:rFonts w:ascii="Times New Roman" w:hAnsi="Times New Roman"/>
                <w:b/>
                <w:color w:val="auto"/>
                <w:sz w:val="24"/>
                <w:szCs w:val="24"/>
              </w:rPr>
            </w:pPr>
            <w:r w:rsidRPr="009F4E30">
              <w:rPr>
                <w:rFonts w:ascii="Times New Roman" w:hAnsi="Times New Roman"/>
                <w:b/>
                <w:color w:val="auto"/>
                <w:sz w:val="24"/>
                <w:szCs w:val="24"/>
              </w:rPr>
              <w:t>Level 4</w:t>
            </w:r>
          </w:p>
          <w:p w:rsidR="004648D0" w:rsidRPr="009F4E30" w:rsidRDefault="004648D0" w:rsidP="009F4E30">
            <w:pPr>
              <w:pStyle w:val="PlainText"/>
              <w:rPr>
                <w:rFonts w:ascii="Times New Roman" w:hAnsi="Times New Roman"/>
                <w:color w:val="auto"/>
                <w:sz w:val="24"/>
                <w:szCs w:val="24"/>
              </w:rPr>
            </w:pPr>
            <w:r w:rsidRPr="009F4E30">
              <w:rPr>
                <w:rFonts w:ascii="Times New Roman" w:hAnsi="Times New Roman"/>
                <w:color w:val="auto"/>
                <w:sz w:val="24"/>
                <w:szCs w:val="24"/>
              </w:rPr>
              <w:t>Low B</w:t>
            </w:r>
          </w:p>
        </w:tc>
        <w:tc>
          <w:tcPr>
            <w:tcW w:w="297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B: 6-20</w:t>
            </w:r>
          </w:p>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(10)</w:t>
            </w:r>
          </w:p>
        </w:tc>
        <w:tc>
          <w:tcPr>
            <w:tcW w:w="360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2 – 12</w:t>
            </w:r>
          </w:p>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(6)</w:t>
            </w:r>
          </w:p>
        </w:tc>
        <w:tc>
          <w:tcPr>
            <w:tcW w:w="234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Class B*</w:t>
            </w:r>
          </w:p>
        </w:tc>
      </w:tr>
      <w:tr w:rsidR="004648D0" w:rsidRPr="009F4E30" w:rsidTr="004648D0">
        <w:trPr>
          <w:jc w:val="center"/>
        </w:trPr>
        <w:tc>
          <w:tcPr>
            <w:tcW w:w="1368" w:type="dxa"/>
          </w:tcPr>
          <w:p w:rsidR="004648D0" w:rsidRPr="009F4E30" w:rsidRDefault="004648D0" w:rsidP="009F4E30">
            <w:pPr>
              <w:pStyle w:val="PlainText"/>
              <w:rPr>
                <w:rFonts w:ascii="Times New Roman" w:hAnsi="Times New Roman"/>
                <w:b/>
                <w:color w:val="auto"/>
                <w:sz w:val="24"/>
                <w:szCs w:val="24"/>
              </w:rPr>
            </w:pPr>
            <w:r w:rsidRPr="009F4E30">
              <w:rPr>
                <w:rFonts w:ascii="Times New Roman" w:hAnsi="Times New Roman"/>
                <w:b/>
                <w:color w:val="auto"/>
                <w:sz w:val="24"/>
                <w:szCs w:val="24"/>
              </w:rPr>
              <w:t>Level 3</w:t>
            </w:r>
          </w:p>
          <w:p w:rsidR="004648D0" w:rsidRPr="009F4E30" w:rsidRDefault="004648D0" w:rsidP="009F4E30">
            <w:pPr>
              <w:pStyle w:val="PlainText"/>
              <w:rPr>
                <w:rFonts w:ascii="Times New Roman" w:hAnsi="Times New Roman"/>
                <w:color w:val="auto"/>
                <w:sz w:val="24"/>
                <w:szCs w:val="24"/>
              </w:rPr>
            </w:pPr>
            <w:r w:rsidRPr="009F4E30">
              <w:rPr>
                <w:rFonts w:ascii="Times New Roman" w:hAnsi="Times New Roman"/>
                <w:color w:val="auto"/>
                <w:sz w:val="24"/>
                <w:szCs w:val="24"/>
              </w:rPr>
              <w:t>High B</w:t>
            </w:r>
          </w:p>
        </w:tc>
        <w:tc>
          <w:tcPr>
            <w:tcW w:w="297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B: 6-20</w:t>
            </w:r>
          </w:p>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(30)</w:t>
            </w:r>
          </w:p>
        </w:tc>
        <w:tc>
          <w:tcPr>
            <w:tcW w:w="360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3 – 16</w:t>
            </w:r>
          </w:p>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(9)</w:t>
            </w:r>
          </w:p>
        </w:tc>
        <w:tc>
          <w:tcPr>
            <w:tcW w:w="234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Class B*</w:t>
            </w:r>
          </w:p>
        </w:tc>
      </w:tr>
      <w:tr w:rsidR="004648D0" w:rsidRPr="009F4E30" w:rsidTr="004648D0">
        <w:trPr>
          <w:jc w:val="center"/>
        </w:trPr>
        <w:tc>
          <w:tcPr>
            <w:tcW w:w="1368" w:type="dxa"/>
          </w:tcPr>
          <w:p w:rsidR="004648D0" w:rsidRPr="009F4E30" w:rsidRDefault="004648D0" w:rsidP="009F4E30">
            <w:pPr>
              <w:pStyle w:val="PlainText"/>
              <w:rPr>
                <w:rFonts w:ascii="Times New Roman" w:hAnsi="Times New Roman"/>
                <w:b/>
                <w:color w:val="auto"/>
                <w:sz w:val="24"/>
                <w:szCs w:val="24"/>
              </w:rPr>
            </w:pPr>
            <w:r w:rsidRPr="009F4E30">
              <w:rPr>
                <w:rFonts w:ascii="Times New Roman" w:hAnsi="Times New Roman"/>
                <w:b/>
                <w:color w:val="auto"/>
                <w:sz w:val="24"/>
                <w:szCs w:val="24"/>
              </w:rPr>
              <w:t>Level 2</w:t>
            </w:r>
          </w:p>
          <w:p w:rsidR="004648D0" w:rsidRPr="009F4E30" w:rsidRDefault="004648D0" w:rsidP="009F4E30">
            <w:pPr>
              <w:pStyle w:val="PlainText"/>
              <w:rPr>
                <w:rFonts w:ascii="Times New Roman" w:hAnsi="Times New Roman"/>
                <w:color w:val="auto"/>
                <w:sz w:val="24"/>
                <w:szCs w:val="24"/>
              </w:rPr>
            </w:pPr>
            <w:r w:rsidRPr="009F4E30">
              <w:rPr>
                <w:rFonts w:ascii="Times New Roman" w:hAnsi="Times New Roman"/>
                <w:color w:val="auto"/>
                <w:sz w:val="24"/>
                <w:szCs w:val="24"/>
              </w:rPr>
              <w:t>Low A</w:t>
            </w:r>
          </w:p>
        </w:tc>
        <w:tc>
          <w:tcPr>
            <w:tcW w:w="297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A: 20-50</w:t>
            </w:r>
          </w:p>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(30)</w:t>
            </w:r>
          </w:p>
        </w:tc>
        <w:tc>
          <w:tcPr>
            <w:tcW w:w="360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10 – 30</w:t>
            </w:r>
          </w:p>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(17.5)</w:t>
            </w:r>
          </w:p>
        </w:tc>
        <w:tc>
          <w:tcPr>
            <w:tcW w:w="234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Class B*</w:t>
            </w:r>
          </w:p>
        </w:tc>
      </w:tr>
      <w:tr w:rsidR="004648D0" w:rsidRPr="009F4E30" w:rsidTr="004648D0">
        <w:trPr>
          <w:jc w:val="center"/>
        </w:trPr>
        <w:tc>
          <w:tcPr>
            <w:tcW w:w="1368" w:type="dxa"/>
          </w:tcPr>
          <w:p w:rsidR="004648D0" w:rsidRPr="009F4E30" w:rsidRDefault="004648D0" w:rsidP="009F4E30">
            <w:pPr>
              <w:pStyle w:val="PlainText"/>
              <w:rPr>
                <w:rFonts w:ascii="Times New Roman" w:hAnsi="Times New Roman"/>
                <w:b/>
                <w:color w:val="auto"/>
                <w:sz w:val="24"/>
                <w:szCs w:val="24"/>
              </w:rPr>
            </w:pPr>
            <w:r w:rsidRPr="009F4E30">
              <w:rPr>
                <w:rFonts w:ascii="Times New Roman" w:hAnsi="Times New Roman"/>
                <w:b/>
                <w:color w:val="auto"/>
                <w:sz w:val="24"/>
                <w:szCs w:val="24"/>
              </w:rPr>
              <w:t>Level 1</w:t>
            </w:r>
          </w:p>
          <w:p w:rsidR="004648D0" w:rsidRPr="009F4E30" w:rsidRDefault="004648D0" w:rsidP="009F4E30">
            <w:pPr>
              <w:pStyle w:val="PlainText"/>
              <w:rPr>
                <w:rFonts w:ascii="Times New Roman" w:hAnsi="Times New Roman"/>
                <w:color w:val="auto"/>
                <w:sz w:val="24"/>
                <w:szCs w:val="24"/>
              </w:rPr>
            </w:pPr>
            <w:r w:rsidRPr="009F4E30">
              <w:rPr>
                <w:rFonts w:ascii="Times New Roman" w:hAnsi="Times New Roman"/>
                <w:color w:val="auto"/>
                <w:sz w:val="24"/>
                <w:szCs w:val="24"/>
              </w:rPr>
              <w:t>High A</w:t>
            </w:r>
          </w:p>
        </w:tc>
        <w:tc>
          <w:tcPr>
            <w:tcW w:w="297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A: 20-50</w:t>
            </w:r>
          </w:p>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(30)</w:t>
            </w:r>
          </w:p>
        </w:tc>
        <w:tc>
          <w:tcPr>
            <w:tcW w:w="360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20 – 40</w:t>
            </w:r>
          </w:p>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(30)</w:t>
            </w:r>
          </w:p>
        </w:tc>
        <w:tc>
          <w:tcPr>
            <w:tcW w:w="234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Class B*</w:t>
            </w:r>
          </w:p>
        </w:tc>
      </w:tr>
      <w:tr w:rsidR="004648D0" w:rsidRPr="009F4E30" w:rsidTr="004648D0">
        <w:trPr>
          <w:jc w:val="center"/>
        </w:trPr>
        <w:tc>
          <w:tcPr>
            <w:tcW w:w="1368" w:type="dxa"/>
          </w:tcPr>
          <w:p w:rsidR="004648D0" w:rsidRPr="009F4E30" w:rsidRDefault="004648D0" w:rsidP="009F4E30">
            <w:pPr>
              <w:pStyle w:val="PlainText"/>
              <w:rPr>
                <w:rFonts w:ascii="Times New Roman" w:hAnsi="Times New Roman"/>
                <w:b/>
                <w:color w:val="auto"/>
                <w:sz w:val="24"/>
                <w:szCs w:val="24"/>
              </w:rPr>
            </w:pPr>
          </w:p>
          <w:p w:rsidR="004648D0" w:rsidRPr="009F4E30" w:rsidRDefault="004648D0" w:rsidP="009F4E30">
            <w:pPr>
              <w:pStyle w:val="PlainText"/>
              <w:rPr>
                <w:rFonts w:ascii="Times New Roman" w:hAnsi="Times New Roman"/>
                <w:b/>
                <w:color w:val="auto"/>
                <w:sz w:val="24"/>
                <w:szCs w:val="24"/>
              </w:rPr>
            </w:pPr>
            <w:r w:rsidRPr="009F4E30">
              <w:rPr>
                <w:rFonts w:ascii="Times New Roman" w:hAnsi="Times New Roman"/>
                <w:b/>
                <w:color w:val="auto"/>
                <w:sz w:val="24"/>
                <w:szCs w:val="24"/>
              </w:rPr>
              <w:t>Murder**</w:t>
            </w:r>
          </w:p>
        </w:tc>
        <w:tc>
          <w:tcPr>
            <w:tcW w:w="297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45-65</w:t>
            </w:r>
          </w:p>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(55)</w:t>
            </w:r>
          </w:p>
        </w:tc>
        <w:tc>
          <w:tcPr>
            <w:tcW w:w="360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45-65</w:t>
            </w:r>
          </w:p>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(55)</w:t>
            </w:r>
          </w:p>
        </w:tc>
        <w:tc>
          <w:tcPr>
            <w:tcW w:w="2340" w:type="dxa"/>
            <w:vAlign w:val="bottom"/>
          </w:tcPr>
          <w:p w:rsidR="004648D0" w:rsidRPr="009F4E30" w:rsidRDefault="004648D0" w:rsidP="009F4E30">
            <w:pPr>
              <w:pStyle w:val="PlainText"/>
              <w:jc w:val="center"/>
              <w:rPr>
                <w:rFonts w:ascii="Times New Roman" w:hAnsi="Times New Roman"/>
                <w:color w:val="auto"/>
                <w:sz w:val="24"/>
                <w:szCs w:val="24"/>
              </w:rPr>
            </w:pPr>
            <w:r w:rsidRPr="009F4E30">
              <w:rPr>
                <w:rFonts w:ascii="Times New Roman" w:hAnsi="Times New Roman"/>
                <w:color w:val="auto"/>
                <w:sz w:val="24"/>
                <w:szCs w:val="24"/>
              </w:rPr>
              <w:t>Class B*</w:t>
            </w:r>
          </w:p>
        </w:tc>
      </w:tr>
    </w:tbl>
    <w:p w:rsidR="004648D0" w:rsidRPr="009F4E30" w:rsidRDefault="004648D0" w:rsidP="009F4E30">
      <w:pPr>
        <w:autoSpaceDE w:val="0"/>
        <w:autoSpaceDN w:val="0"/>
        <w:adjustRightInd w:val="0"/>
        <w:spacing w:after="0" w:line="240" w:lineRule="auto"/>
        <w:ind w:left="720"/>
        <w:rPr>
          <w:szCs w:val="24"/>
        </w:rPr>
      </w:pPr>
      <w:r w:rsidRPr="009F4E30">
        <w:rPr>
          <w:szCs w:val="24"/>
        </w:rPr>
        <w:t>NOTE: All fines are $10,000.</w:t>
      </w:r>
    </w:p>
    <w:p w:rsidR="004648D0" w:rsidRPr="009F4E30" w:rsidRDefault="004648D0" w:rsidP="009F4E30">
      <w:pPr>
        <w:autoSpaceDE w:val="0"/>
        <w:autoSpaceDN w:val="0"/>
        <w:adjustRightInd w:val="0"/>
        <w:spacing w:after="0" w:line="240" w:lineRule="auto"/>
        <w:ind w:left="720"/>
        <w:rPr>
          <w:szCs w:val="24"/>
        </w:rPr>
      </w:pPr>
      <w:r w:rsidRPr="009F4E30">
        <w:rPr>
          <w:szCs w:val="24"/>
        </w:rPr>
        <w:t xml:space="preserve">*Credit restricted felons shall be assigned to Credit Class C. </w:t>
      </w:r>
    </w:p>
    <w:p w:rsidR="004648D0" w:rsidRPr="009F4E30" w:rsidRDefault="004648D0" w:rsidP="009F4E30">
      <w:pPr>
        <w:autoSpaceDE w:val="0"/>
        <w:autoSpaceDN w:val="0"/>
        <w:adjustRightInd w:val="0"/>
        <w:spacing w:after="0" w:line="240" w:lineRule="auto"/>
        <w:ind w:left="720"/>
        <w:rPr>
          <w:color w:val="1F497D"/>
          <w:szCs w:val="24"/>
        </w:rPr>
      </w:pPr>
      <w:r w:rsidRPr="009F4E30">
        <w:rPr>
          <w:szCs w:val="24"/>
        </w:rPr>
        <w:t xml:space="preserve">**Murder: The jury may recommend the death penalty or life imprisonment without parole.  Persons sentenced to life imprisonment without parole shall be assigned to Credit Class D. </w:t>
      </w:r>
      <w:r w:rsidRPr="009F4E30">
        <w:rPr>
          <w:color w:val="1F497D"/>
          <w:szCs w:val="24"/>
        </w:rPr>
        <w:t xml:space="preserve"> </w:t>
      </w:r>
    </w:p>
    <w:p w:rsidR="00A1606C" w:rsidRPr="00A1606C" w:rsidRDefault="00CB0F1E" w:rsidP="00CB0F1E">
      <w:pPr>
        <w:pStyle w:val="PlainText"/>
        <w:ind w:left="720"/>
        <w:rPr>
          <w:rFonts w:ascii="Times New Roman" w:hAnsi="Times New Roman"/>
          <w:color w:val="auto"/>
          <w:sz w:val="24"/>
          <w:szCs w:val="24"/>
        </w:rPr>
      </w:pPr>
      <w:r>
        <w:rPr>
          <w:rFonts w:ascii="Times New Roman" w:hAnsi="Times New Roman"/>
          <w:b/>
          <w:color w:val="333333"/>
          <w:sz w:val="24"/>
          <w:szCs w:val="24"/>
          <w:shd w:val="clear" w:color="auto" w:fill="FFFFFF"/>
        </w:rPr>
        <w:t>***</w:t>
      </w:r>
      <w:r w:rsidR="00A1606C" w:rsidRPr="00A1606C">
        <w:rPr>
          <w:rFonts w:ascii="Times New Roman" w:hAnsi="Times New Roman"/>
          <w:b/>
          <w:color w:val="333333"/>
          <w:sz w:val="24"/>
          <w:szCs w:val="24"/>
          <w:shd w:val="clear" w:color="auto" w:fill="FFFFFF"/>
        </w:rPr>
        <w:t xml:space="preserve">Home Detention Credit:  </w:t>
      </w:r>
      <w:r w:rsidR="00A1606C" w:rsidRPr="00A1606C">
        <w:rPr>
          <w:rFonts w:ascii="Times New Roman" w:hAnsi="Times New Roman"/>
          <w:color w:val="333333"/>
          <w:sz w:val="24"/>
          <w:szCs w:val="24"/>
          <w:shd w:val="clear" w:color="auto" w:fill="FFFFFF"/>
        </w:rPr>
        <w:t>The new language is confusing.  Awaiting interpretation by Indiana Judici</w:t>
      </w:r>
      <w:r w:rsidR="00A1606C">
        <w:rPr>
          <w:rFonts w:ascii="Times New Roman" w:hAnsi="Times New Roman"/>
          <w:color w:val="333333"/>
          <w:sz w:val="24"/>
          <w:szCs w:val="24"/>
          <w:shd w:val="clear" w:color="auto" w:fill="FFFFFF"/>
        </w:rPr>
        <w:t>a</w:t>
      </w:r>
      <w:r w:rsidR="00A1606C" w:rsidRPr="00A1606C">
        <w:rPr>
          <w:rFonts w:ascii="Times New Roman" w:hAnsi="Times New Roman"/>
          <w:color w:val="333333"/>
          <w:sz w:val="24"/>
          <w:szCs w:val="24"/>
          <w:shd w:val="clear" w:color="auto" w:fill="FFFFFF"/>
        </w:rPr>
        <w:t xml:space="preserve">l Center and DOC. </w:t>
      </w:r>
      <w:r w:rsidR="00A1606C" w:rsidRPr="00A1606C">
        <w:rPr>
          <w:rFonts w:ascii="Times New Roman" w:hAnsi="Times New Roman"/>
          <w:b/>
          <w:color w:val="333333"/>
          <w:sz w:val="24"/>
          <w:szCs w:val="24"/>
          <w:shd w:val="clear" w:color="auto" w:fill="FFFFFF"/>
        </w:rPr>
        <w:t xml:space="preserve"> </w:t>
      </w:r>
    </w:p>
    <w:sectPr w:rsidR="00A1606C" w:rsidRPr="00A1606C" w:rsidSect="00C647A9">
      <w:footerReference w:type="default" r:id="rId19"/>
      <w:pgSz w:w="12240" w:h="15840"/>
      <w:pgMar w:top="72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7D7" w:rsidRDefault="000227D7" w:rsidP="00C647A9">
      <w:pPr>
        <w:spacing w:after="0" w:line="240" w:lineRule="auto"/>
      </w:pPr>
      <w:r>
        <w:separator/>
      </w:r>
    </w:p>
  </w:endnote>
  <w:endnote w:type="continuationSeparator" w:id="0">
    <w:p w:rsidR="000227D7" w:rsidRDefault="000227D7" w:rsidP="00C64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7D7" w:rsidRDefault="00A108AB">
    <w:pPr>
      <w:pStyle w:val="Footer"/>
      <w:jc w:val="right"/>
    </w:pPr>
    <w:fldSimple w:instr=" PAGE   \* MERGEFORMAT ">
      <w:r w:rsidR="00CE1CE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7D7" w:rsidRDefault="000227D7" w:rsidP="00C647A9">
      <w:pPr>
        <w:spacing w:after="0" w:line="240" w:lineRule="auto"/>
      </w:pPr>
      <w:r>
        <w:separator/>
      </w:r>
    </w:p>
  </w:footnote>
  <w:footnote w:type="continuationSeparator" w:id="0">
    <w:p w:rsidR="000227D7" w:rsidRDefault="000227D7" w:rsidP="00C647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1" type="#_x0000_t75" alt="http://www.gopopai.org/poll/pollpic.gif" style="width:49.5pt;height:49.5pt;visibility:visible" o:bullet="t">
        <v:imagedata r:id="rId1" o:title="pollpic"/>
      </v:shape>
    </w:pict>
  </w:numPicBullet>
  <w:abstractNum w:abstractNumId="0">
    <w:nsid w:val="013A3BC4"/>
    <w:multiLevelType w:val="hybridMultilevel"/>
    <w:tmpl w:val="111E1428"/>
    <w:lvl w:ilvl="0" w:tplc="845C29EC">
      <w:start w:val="1"/>
      <w:numFmt w:val="bullet"/>
      <w:lvlText w:val=""/>
      <w:lvlPicBulletId w:val="0"/>
      <w:lvlJc w:val="left"/>
      <w:pPr>
        <w:tabs>
          <w:tab w:val="num" w:pos="720"/>
        </w:tabs>
        <w:ind w:left="720" w:hanging="360"/>
      </w:pPr>
      <w:rPr>
        <w:rFonts w:ascii="Symbol" w:hAnsi="Symbol" w:hint="default"/>
      </w:rPr>
    </w:lvl>
    <w:lvl w:ilvl="1" w:tplc="A2A6689A" w:tentative="1">
      <w:start w:val="1"/>
      <w:numFmt w:val="bullet"/>
      <w:lvlText w:val=""/>
      <w:lvlJc w:val="left"/>
      <w:pPr>
        <w:tabs>
          <w:tab w:val="num" w:pos="1440"/>
        </w:tabs>
        <w:ind w:left="1440" w:hanging="360"/>
      </w:pPr>
      <w:rPr>
        <w:rFonts w:ascii="Symbol" w:hAnsi="Symbol" w:hint="default"/>
      </w:rPr>
    </w:lvl>
    <w:lvl w:ilvl="2" w:tplc="5F4C77C6" w:tentative="1">
      <w:start w:val="1"/>
      <w:numFmt w:val="bullet"/>
      <w:lvlText w:val=""/>
      <w:lvlJc w:val="left"/>
      <w:pPr>
        <w:tabs>
          <w:tab w:val="num" w:pos="2160"/>
        </w:tabs>
        <w:ind w:left="2160" w:hanging="360"/>
      </w:pPr>
      <w:rPr>
        <w:rFonts w:ascii="Symbol" w:hAnsi="Symbol" w:hint="default"/>
      </w:rPr>
    </w:lvl>
    <w:lvl w:ilvl="3" w:tplc="8094176C" w:tentative="1">
      <w:start w:val="1"/>
      <w:numFmt w:val="bullet"/>
      <w:lvlText w:val=""/>
      <w:lvlJc w:val="left"/>
      <w:pPr>
        <w:tabs>
          <w:tab w:val="num" w:pos="2880"/>
        </w:tabs>
        <w:ind w:left="2880" w:hanging="360"/>
      </w:pPr>
      <w:rPr>
        <w:rFonts w:ascii="Symbol" w:hAnsi="Symbol" w:hint="default"/>
      </w:rPr>
    </w:lvl>
    <w:lvl w:ilvl="4" w:tplc="08E466AA" w:tentative="1">
      <w:start w:val="1"/>
      <w:numFmt w:val="bullet"/>
      <w:lvlText w:val=""/>
      <w:lvlJc w:val="left"/>
      <w:pPr>
        <w:tabs>
          <w:tab w:val="num" w:pos="3600"/>
        </w:tabs>
        <w:ind w:left="3600" w:hanging="360"/>
      </w:pPr>
      <w:rPr>
        <w:rFonts w:ascii="Symbol" w:hAnsi="Symbol" w:hint="default"/>
      </w:rPr>
    </w:lvl>
    <w:lvl w:ilvl="5" w:tplc="E43ED038" w:tentative="1">
      <w:start w:val="1"/>
      <w:numFmt w:val="bullet"/>
      <w:lvlText w:val=""/>
      <w:lvlJc w:val="left"/>
      <w:pPr>
        <w:tabs>
          <w:tab w:val="num" w:pos="4320"/>
        </w:tabs>
        <w:ind w:left="4320" w:hanging="360"/>
      </w:pPr>
      <w:rPr>
        <w:rFonts w:ascii="Symbol" w:hAnsi="Symbol" w:hint="default"/>
      </w:rPr>
    </w:lvl>
    <w:lvl w:ilvl="6" w:tplc="A872B5EC" w:tentative="1">
      <w:start w:val="1"/>
      <w:numFmt w:val="bullet"/>
      <w:lvlText w:val=""/>
      <w:lvlJc w:val="left"/>
      <w:pPr>
        <w:tabs>
          <w:tab w:val="num" w:pos="5040"/>
        </w:tabs>
        <w:ind w:left="5040" w:hanging="360"/>
      </w:pPr>
      <w:rPr>
        <w:rFonts w:ascii="Symbol" w:hAnsi="Symbol" w:hint="default"/>
      </w:rPr>
    </w:lvl>
    <w:lvl w:ilvl="7" w:tplc="91F29840" w:tentative="1">
      <w:start w:val="1"/>
      <w:numFmt w:val="bullet"/>
      <w:lvlText w:val=""/>
      <w:lvlJc w:val="left"/>
      <w:pPr>
        <w:tabs>
          <w:tab w:val="num" w:pos="5760"/>
        </w:tabs>
        <w:ind w:left="5760" w:hanging="360"/>
      </w:pPr>
      <w:rPr>
        <w:rFonts w:ascii="Symbol" w:hAnsi="Symbol" w:hint="default"/>
      </w:rPr>
    </w:lvl>
    <w:lvl w:ilvl="8" w:tplc="6B647A3E" w:tentative="1">
      <w:start w:val="1"/>
      <w:numFmt w:val="bullet"/>
      <w:lvlText w:val=""/>
      <w:lvlJc w:val="left"/>
      <w:pPr>
        <w:tabs>
          <w:tab w:val="num" w:pos="6480"/>
        </w:tabs>
        <w:ind w:left="6480" w:hanging="360"/>
      </w:pPr>
      <w:rPr>
        <w:rFonts w:ascii="Symbol" w:hAnsi="Symbol" w:hint="default"/>
      </w:rPr>
    </w:lvl>
  </w:abstractNum>
  <w:abstractNum w:abstractNumId="1">
    <w:nsid w:val="01EA11E0"/>
    <w:multiLevelType w:val="hybridMultilevel"/>
    <w:tmpl w:val="D4F8C5EA"/>
    <w:lvl w:ilvl="0" w:tplc="E2C2CF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F1DE5"/>
    <w:multiLevelType w:val="hybridMultilevel"/>
    <w:tmpl w:val="187A6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701E1"/>
    <w:multiLevelType w:val="hybridMultilevel"/>
    <w:tmpl w:val="D8828F9A"/>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80A9E"/>
    <w:multiLevelType w:val="hybridMultilevel"/>
    <w:tmpl w:val="1332B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E2F73"/>
    <w:multiLevelType w:val="hybridMultilevel"/>
    <w:tmpl w:val="1D42D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15D41"/>
    <w:multiLevelType w:val="hybridMultilevel"/>
    <w:tmpl w:val="B26A2D54"/>
    <w:lvl w:ilvl="0" w:tplc="E2C2CF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87280"/>
    <w:multiLevelType w:val="hybridMultilevel"/>
    <w:tmpl w:val="ED6AB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46B00"/>
    <w:multiLevelType w:val="hybridMultilevel"/>
    <w:tmpl w:val="46E2D56E"/>
    <w:lvl w:ilvl="0" w:tplc="D3282FA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B35270"/>
    <w:multiLevelType w:val="hybridMultilevel"/>
    <w:tmpl w:val="B2BA2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F1202C"/>
    <w:multiLevelType w:val="hybridMultilevel"/>
    <w:tmpl w:val="D6C6FEE2"/>
    <w:lvl w:ilvl="0" w:tplc="B072ADC2">
      <w:start w:val="1"/>
      <w:numFmt w:val="bullet"/>
      <w:lvlText w:val=""/>
      <w:lvlPicBulletId w:val="0"/>
      <w:lvlJc w:val="left"/>
      <w:pPr>
        <w:tabs>
          <w:tab w:val="num" w:pos="720"/>
        </w:tabs>
        <w:ind w:left="720" w:hanging="360"/>
      </w:pPr>
      <w:rPr>
        <w:rFonts w:ascii="Symbol" w:hAnsi="Symbol" w:hint="default"/>
      </w:rPr>
    </w:lvl>
    <w:lvl w:ilvl="1" w:tplc="5D7CBD3E" w:tentative="1">
      <w:start w:val="1"/>
      <w:numFmt w:val="bullet"/>
      <w:lvlText w:val=""/>
      <w:lvlJc w:val="left"/>
      <w:pPr>
        <w:tabs>
          <w:tab w:val="num" w:pos="1440"/>
        </w:tabs>
        <w:ind w:left="1440" w:hanging="360"/>
      </w:pPr>
      <w:rPr>
        <w:rFonts w:ascii="Symbol" w:hAnsi="Symbol" w:hint="default"/>
      </w:rPr>
    </w:lvl>
    <w:lvl w:ilvl="2" w:tplc="6D3CFB6C" w:tentative="1">
      <w:start w:val="1"/>
      <w:numFmt w:val="bullet"/>
      <w:lvlText w:val=""/>
      <w:lvlJc w:val="left"/>
      <w:pPr>
        <w:tabs>
          <w:tab w:val="num" w:pos="2160"/>
        </w:tabs>
        <w:ind w:left="2160" w:hanging="360"/>
      </w:pPr>
      <w:rPr>
        <w:rFonts w:ascii="Symbol" w:hAnsi="Symbol" w:hint="default"/>
      </w:rPr>
    </w:lvl>
    <w:lvl w:ilvl="3" w:tplc="150CC350" w:tentative="1">
      <w:start w:val="1"/>
      <w:numFmt w:val="bullet"/>
      <w:lvlText w:val=""/>
      <w:lvlJc w:val="left"/>
      <w:pPr>
        <w:tabs>
          <w:tab w:val="num" w:pos="2880"/>
        </w:tabs>
        <w:ind w:left="2880" w:hanging="360"/>
      </w:pPr>
      <w:rPr>
        <w:rFonts w:ascii="Symbol" w:hAnsi="Symbol" w:hint="default"/>
      </w:rPr>
    </w:lvl>
    <w:lvl w:ilvl="4" w:tplc="9056C64A" w:tentative="1">
      <w:start w:val="1"/>
      <w:numFmt w:val="bullet"/>
      <w:lvlText w:val=""/>
      <w:lvlJc w:val="left"/>
      <w:pPr>
        <w:tabs>
          <w:tab w:val="num" w:pos="3600"/>
        </w:tabs>
        <w:ind w:left="3600" w:hanging="360"/>
      </w:pPr>
      <w:rPr>
        <w:rFonts w:ascii="Symbol" w:hAnsi="Symbol" w:hint="default"/>
      </w:rPr>
    </w:lvl>
    <w:lvl w:ilvl="5" w:tplc="A6A47978" w:tentative="1">
      <w:start w:val="1"/>
      <w:numFmt w:val="bullet"/>
      <w:lvlText w:val=""/>
      <w:lvlJc w:val="left"/>
      <w:pPr>
        <w:tabs>
          <w:tab w:val="num" w:pos="4320"/>
        </w:tabs>
        <w:ind w:left="4320" w:hanging="360"/>
      </w:pPr>
      <w:rPr>
        <w:rFonts w:ascii="Symbol" w:hAnsi="Symbol" w:hint="default"/>
      </w:rPr>
    </w:lvl>
    <w:lvl w:ilvl="6" w:tplc="78FA69A0" w:tentative="1">
      <w:start w:val="1"/>
      <w:numFmt w:val="bullet"/>
      <w:lvlText w:val=""/>
      <w:lvlJc w:val="left"/>
      <w:pPr>
        <w:tabs>
          <w:tab w:val="num" w:pos="5040"/>
        </w:tabs>
        <w:ind w:left="5040" w:hanging="360"/>
      </w:pPr>
      <w:rPr>
        <w:rFonts w:ascii="Symbol" w:hAnsi="Symbol" w:hint="default"/>
      </w:rPr>
    </w:lvl>
    <w:lvl w:ilvl="7" w:tplc="B38A5F78" w:tentative="1">
      <w:start w:val="1"/>
      <w:numFmt w:val="bullet"/>
      <w:lvlText w:val=""/>
      <w:lvlJc w:val="left"/>
      <w:pPr>
        <w:tabs>
          <w:tab w:val="num" w:pos="5760"/>
        </w:tabs>
        <w:ind w:left="5760" w:hanging="360"/>
      </w:pPr>
      <w:rPr>
        <w:rFonts w:ascii="Symbol" w:hAnsi="Symbol" w:hint="default"/>
      </w:rPr>
    </w:lvl>
    <w:lvl w:ilvl="8" w:tplc="0D8057A8" w:tentative="1">
      <w:start w:val="1"/>
      <w:numFmt w:val="bullet"/>
      <w:lvlText w:val=""/>
      <w:lvlJc w:val="left"/>
      <w:pPr>
        <w:tabs>
          <w:tab w:val="num" w:pos="6480"/>
        </w:tabs>
        <w:ind w:left="6480" w:hanging="360"/>
      </w:pPr>
      <w:rPr>
        <w:rFonts w:ascii="Symbol" w:hAnsi="Symbol" w:hint="default"/>
      </w:rPr>
    </w:lvl>
  </w:abstractNum>
  <w:abstractNum w:abstractNumId="11">
    <w:nsid w:val="15602E4B"/>
    <w:multiLevelType w:val="hybridMultilevel"/>
    <w:tmpl w:val="4ED0F5F0"/>
    <w:lvl w:ilvl="0" w:tplc="9BFECDD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F7EF4"/>
    <w:multiLevelType w:val="hybridMultilevel"/>
    <w:tmpl w:val="169E27A2"/>
    <w:lvl w:ilvl="0" w:tplc="E2C2CF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36E61"/>
    <w:multiLevelType w:val="hybridMultilevel"/>
    <w:tmpl w:val="4AF28D14"/>
    <w:lvl w:ilvl="0" w:tplc="D3282F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30FC6"/>
    <w:multiLevelType w:val="hybridMultilevel"/>
    <w:tmpl w:val="B06CB4AC"/>
    <w:lvl w:ilvl="0" w:tplc="B5F86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C172A"/>
    <w:multiLevelType w:val="hybridMultilevel"/>
    <w:tmpl w:val="B66AAF40"/>
    <w:lvl w:ilvl="0" w:tplc="E2C2CF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968A0"/>
    <w:multiLevelType w:val="hybridMultilevel"/>
    <w:tmpl w:val="34F404EA"/>
    <w:lvl w:ilvl="0" w:tplc="E2C2CF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D40BB"/>
    <w:multiLevelType w:val="hybridMultilevel"/>
    <w:tmpl w:val="17CE8C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E23868"/>
    <w:multiLevelType w:val="hybridMultilevel"/>
    <w:tmpl w:val="5C549CC0"/>
    <w:lvl w:ilvl="0" w:tplc="E2C2CF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9A1B0E"/>
    <w:multiLevelType w:val="hybridMultilevel"/>
    <w:tmpl w:val="200E111A"/>
    <w:lvl w:ilvl="0" w:tplc="E2C2CF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B15EA8"/>
    <w:multiLevelType w:val="hybridMultilevel"/>
    <w:tmpl w:val="231C6E22"/>
    <w:lvl w:ilvl="0" w:tplc="E2C2CF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404C7"/>
    <w:multiLevelType w:val="hybridMultilevel"/>
    <w:tmpl w:val="E76A4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302871"/>
    <w:multiLevelType w:val="hybridMultilevel"/>
    <w:tmpl w:val="B4328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361714"/>
    <w:multiLevelType w:val="hybridMultilevel"/>
    <w:tmpl w:val="0380BE1E"/>
    <w:lvl w:ilvl="0" w:tplc="E2C2CF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8A4F4A"/>
    <w:multiLevelType w:val="hybridMultilevel"/>
    <w:tmpl w:val="36385110"/>
    <w:lvl w:ilvl="0" w:tplc="E2C2CF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151B44"/>
    <w:multiLevelType w:val="hybridMultilevel"/>
    <w:tmpl w:val="F5FA2348"/>
    <w:lvl w:ilvl="0" w:tplc="F22E6F2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D900D8"/>
    <w:multiLevelType w:val="hybridMultilevel"/>
    <w:tmpl w:val="1DC8F844"/>
    <w:lvl w:ilvl="0" w:tplc="68DE7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0D60D9"/>
    <w:multiLevelType w:val="hybridMultilevel"/>
    <w:tmpl w:val="575CE058"/>
    <w:lvl w:ilvl="0" w:tplc="E2C2CF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4425B"/>
    <w:multiLevelType w:val="hybridMultilevel"/>
    <w:tmpl w:val="B138281C"/>
    <w:lvl w:ilvl="0" w:tplc="E2C2CF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783058"/>
    <w:multiLevelType w:val="hybridMultilevel"/>
    <w:tmpl w:val="A2BECF94"/>
    <w:lvl w:ilvl="0" w:tplc="E2022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144880"/>
    <w:multiLevelType w:val="hybridMultilevel"/>
    <w:tmpl w:val="3CC22868"/>
    <w:lvl w:ilvl="0" w:tplc="E2C2CF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5B20B9"/>
    <w:multiLevelType w:val="hybridMultilevel"/>
    <w:tmpl w:val="52866486"/>
    <w:lvl w:ilvl="0" w:tplc="CE8ED47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4"/>
  </w:num>
  <w:num w:numId="4">
    <w:abstractNumId w:val="25"/>
  </w:num>
  <w:num w:numId="5">
    <w:abstractNumId w:val="29"/>
  </w:num>
  <w:num w:numId="6">
    <w:abstractNumId w:val="31"/>
  </w:num>
  <w:num w:numId="7">
    <w:abstractNumId w:val="14"/>
  </w:num>
  <w:num w:numId="8">
    <w:abstractNumId w:val="26"/>
  </w:num>
  <w:num w:numId="9">
    <w:abstractNumId w:val="1"/>
  </w:num>
  <w:num w:numId="10">
    <w:abstractNumId w:val="0"/>
  </w:num>
  <w:num w:numId="11">
    <w:abstractNumId w:val="12"/>
  </w:num>
  <w:num w:numId="12">
    <w:abstractNumId w:val="20"/>
  </w:num>
  <w:num w:numId="13">
    <w:abstractNumId w:val="18"/>
  </w:num>
  <w:num w:numId="14">
    <w:abstractNumId w:val="19"/>
  </w:num>
  <w:num w:numId="15">
    <w:abstractNumId w:val="3"/>
  </w:num>
  <w:num w:numId="16">
    <w:abstractNumId w:val="27"/>
  </w:num>
  <w:num w:numId="17">
    <w:abstractNumId w:val="24"/>
  </w:num>
  <w:num w:numId="18">
    <w:abstractNumId w:val="10"/>
  </w:num>
  <w:num w:numId="19">
    <w:abstractNumId w:val="15"/>
  </w:num>
  <w:num w:numId="20">
    <w:abstractNumId w:val="28"/>
  </w:num>
  <w:num w:numId="21">
    <w:abstractNumId w:val="6"/>
  </w:num>
  <w:num w:numId="22">
    <w:abstractNumId w:val="30"/>
  </w:num>
  <w:num w:numId="23">
    <w:abstractNumId w:val="16"/>
  </w:num>
  <w:num w:numId="24">
    <w:abstractNumId w:val="22"/>
  </w:num>
  <w:num w:numId="25">
    <w:abstractNumId w:val="7"/>
  </w:num>
  <w:num w:numId="26">
    <w:abstractNumId w:val="13"/>
  </w:num>
  <w:num w:numId="27">
    <w:abstractNumId w:val="2"/>
  </w:num>
  <w:num w:numId="28">
    <w:abstractNumId w:val="8"/>
  </w:num>
  <w:num w:numId="29">
    <w:abstractNumId w:val="9"/>
  </w:num>
  <w:num w:numId="30">
    <w:abstractNumId w:val="21"/>
  </w:num>
  <w:num w:numId="31">
    <w:abstractNumId w:val="5"/>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3D7"/>
    <w:rsid w:val="00006F93"/>
    <w:rsid w:val="00015B44"/>
    <w:rsid w:val="000227D7"/>
    <w:rsid w:val="00042AC9"/>
    <w:rsid w:val="00044BA4"/>
    <w:rsid w:val="000643F4"/>
    <w:rsid w:val="000665BA"/>
    <w:rsid w:val="00093D11"/>
    <w:rsid w:val="000B167F"/>
    <w:rsid w:val="000C27FA"/>
    <w:rsid w:val="000C7168"/>
    <w:rsid w:val="000D1266"/>
    <w:rsid w:val="000D39C4"/>
    <w:rsid w:val="00110693"/>
    <w:rsid w:val="00123EA1"/>
    <w:rsid w:val="00144BFF"/>
    <w:rsid w:val="0015598F"/>
    <w:rsid w:val="00156F97"/>
    <w:rsid w:val="001A1AA9"/>
    <w:rsid w:val="001B7601"/>
    <w:rsid w:val="001D2D56"/>
    <w:rsid w:val="001D44C5"/>
    <w:rsid w:val="001E5135"/>
    <w:rsid w:val="001E77FC"/>
    <w:rsid w:val="00211FC2"/>
    <w:rsid w:val="00221163"/>
    <w:rsid w:val="00252C1C"/>
    <w:rsid w:val="00280783"/>
    <w:rsid w:val="0028093E"/>
    <w:rsid w:val="00282DD4"/>
    <w:rsid w:val="002B66C9"/>
    <w:rsid w:val="00311A9D"/>
    <w:rsid w:val="0031220A"/>
    <w:rsid w:val="003252AB"/>
    <w:rsid w:val="00333E75"/>
    <w:rsid w:val="00340A81"/>
    <w:rsid w:val="00356D06"/>
    <w:rsid w:val="00367010"/>
    <w:rsid w:val="003821F5"/>
    <w:rsid w:val="003A2F46"/>
    <w:rsid w:val="003C356B"/>
    <w:rsid w:val="003E0042"/>
    <w:rsid w:val="003E0A8F"/>
    <w:rsid w:val="004223D6"/>
    <w:rsid w:val="004320C2"/>
    <w:rsid w:val="00435424"/>
    <w:rsid w:val="00450EFA"/>
    <w:rsid w:val="004648D0"/>
    <w:rsid w:val="00465A85"/>
    <w:rsid w:val="0049280C"/>
    <w:rsid w:val="004969AA"/>
    <w:rsid w:val="004B4809"/>
    <w:rsid w:val="004D3E50"/>
    <w:rsid w:val="004F30D8"/>
    <w:rsid w:val="004F31C6"/>
    <w:rsid w:val="0053332A"/>
    <w:rsid w:val="00537D86"/>
    <w:rsid w:val="00545306"/>
    <w:rsid w:val="0054706C"/>
    <w:rsid w:val="00581B70"/>
    <w:rsid w:val="005A56DA"/>
    <w:rsid w:val="005A6410"/>
    <w:rsid w:val="005F2EAA"/>
    <w:rsid w:val="00615318"/>
    <w:rsid w:val="00623273"/>
    <w:rsid w:val="00635C77"/>
    <w:rsid w:val="006428C1"/>
    <w:rsid w:val="00647C2F"/>
    <w:rsid w:val="006564C8"/>
    <w:rsid w:val="006644FF"/>
    <w:rsid w:val="006766AF"/>
    <w:rsid w:val="006A6C00"/>
    <w:rsid w:val="006D0FE8"/>
    <w:rsid w:val="006E304C"/>
    <w:rsid w:val="006F411B"/>
    <w:rsid w:val="0070569B"/>
    <w:rsid w:val="00720C01"/>
    <w:rsid w:val="007212E8"/>
    <w:rsid w:val="007336FB"/>
    <w:rsid w:val="0073781B"/>
    <w:rsid w:val="007475E8"/>
    <w:rsid w:val="00752CCE"/>
    <w:rsid w:val="0075637B"/>
    <w:rsid w:val="007564CD"/>
    <w:rsid w:val="007621C3"/>
    <w:rsid w:val="00765C96"/>
    <w:rsid w:val="0078184F"/>
    <w:rsid w:val="00791E78"/>
    <w:rsid w:val="007B3621"/>
    <w:rsid w:val="007C6B74"/>
    <w:rsid w:val="007E2C58"/>
    <w:rsid w:val="008015A1"/>
    <w:rsid w:val="00801CBF"/>
    <w:rsid w:val="0080578B"/>
    <w:rsid w:val="00815DE0"/>
    <w:rsid w:val="00850874"/>
    <w:rsid w:val="00851800"/>
    <w:rsid w:val="008727A6"/>
    <w:rsid w:val="008805DD"/>
    <w:rsid w:val="00892D2B"/>
    <w:rsid w:val="008A63F1"/>
    <w:rsid w:val="008F0C31"/>
    <w:rsid w:val="009018DA"/>
    <w:rsid w:val="009039E3"/>
    <w:rsid w:val="00921C48"/>
    <w:rsid w:val="0093524F"/>
    <w:rsid w:val="00951E44"/>
    <w:rsid w:val="00955866"/>
    <w:rsid w:val="00963B6B"/>
    <w:rsid w:val="00972BFA"/>
    <w:rsid w:val="00991655"/>
    <w:rsid w:val="009A2A84"/>
    <w:rsid w:val="009F1A10"/>
    <w:rsid w:val="009F4E30"/>
    <w:rsid w:val="009F6020"/>
    <w:rsid w:val="00A1012E"/>
    <w:rsid w:val="00A108AB"/>
    <w:rsid w:val="00A138D6"/>
    <w:rsid w:val="00A1606C"/>
    <w:rsid w:val="00A1779C"/>
    <w:rsid w:val="00A217F2"/>
    <w:rsid w:val="00A26F19"/>
    <w:rsid w:val="00A32E9F"/>
    <w:rsid w:val="00A60460"/>
    <w:rsid w:val="00A73342"/>
    <w:rsid w:val="00A82966"/>
    <w:rsid w:val="00A8711C"/>
    <w:rsid w:val="00A91F09"/>
    <w:rsid w:val="00AB7528"/>
    <w:rsid w:val="00AD7ECA"/>
    <w:rsid w:val="00AE3A07"/>
    <w:rsid w:val="00AE501B"/>
    <w:rsid w:val="00AF306A"/>
    <w:rsid w:val="00B103D4"/>
    <w:rsid w:val="00B138A2"/>
    <w:rsid w:val="00B23FA9"/>
    <w:rsid w:val="00B300AE"/>
    <w:rsid w:val="00B33B7F"/>
    <w:rsid w:val="00B655EC"/>
    <w:rsid w:val="00B662CF"/>
    <w:rsid w:val="00B70228"/>
    <w:rsid w:val="00B71069"/>
    <w:rsid w:val="00B844D7"/>
    <w:rsid w:val="00B930D8"/>
    <w:rsid w:val="00B95C33"/>
    <w:rsid w:val="00BA45C7"/>
    <w:rsid w:val="00BB7089"/>
    <w:rsid w:val="00BC0155"/>
    <w:rsid w:val="00BC5206"/>
    <w:rsid w:val="00BF7521"/>
    <w:rsid w:val="00C0094E"/>
    <w:rsid w:val="00C016C2"/>
    <w:rsid w:val="00C16D9C"/>
    <w:rsid w:val="00C22A97"/>
    <w:rsid w:val="00C3104D"/>
    <w:rsid w:val="00C647A9"/>
    <w:rsid w:val="00C92D23"/>
    <w:rsid w:val="00CB0F1E"/>
    <w:rsid w:val="00CB73EC"/>
    <w:rsid w:val="00CC47C1"/>
    <w:rsid w:val="00CE1CEA"/>
    <w:rsid w:val="00CE6499"/>
    <w:rsid w:val="00D217E3"/>
    <w:rsid w:val="00D22ACD"/>
    <w:rsid w:val="00D32517"/>
    <w:rsid w:val="00D50649"/>
    <w:rsid w:val="00D679F1"/>
    <w:rsid w:val="00D805EA"/>
    <w:rsid w:val="00D84B06"/>
    <w:rsid w:val="00DE32F7"/>
    <w:rsid w:val="00DF3972"/>
    <w:rsid w:val="00DF745B"/>
    <w:rsid w:val="00E07CD4"/>
    <w:rsid w:val="00E126D2"/>
    <w:rsid w:val="00E33E91"/>
    <w:rsid w:val="00E3635F"/>
    <w:rsid w:val="00E70BCA"/>
    <w:rsid w:val="00E764E2"/>
    <w:rsid w:val="00E7698B"/>
    <w:rsid w:val="00E95FE2"/>
    <w:rsid w:val="00EA4D1E"/>
    <w:rsid w:val="00EC60B0"/>
    <w:rsid w:val="00ED03D7"/>
    <w:rsid w:val="00EE2E7C"/>
    <w:rsid w:val="00EE39ED"/>
    <w:rsid w:val="00EE7B33"/>
    <w:rsid w:val="00F01DDF"/>
    <w:rsid w:val="00F02294"/>
    <w:rsid w:val="00F0296A"/>
    <w:rsid w:val="00F40150"/>
    <w:rsid w:val="00F40BC9"/>
    <w:rsid w:val="00F61F97"/>
    <w:rsid w:val="00F81C1B"/>
    <w:rsid w:val="00F96605"/>
    <w:rsid w:val="00FB2644"/>
    <w:rsid w:val="00FC6D15"/>
    <w:rsid w:val="00FE603F"/>
    <w:rsid w:val="00FF4955"/>
    <w:rsid w:val="00FF7C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3F"/>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52AB"/>
    <w:pPr>
      <w:spacing w:after="0" w:line="240" w:lineRule="auto"/>
    </w:pPr>
    <w:rPr>
      <w:rFonts w:ascii="Consolas" w:hAnsi="Consolas"/>
      <w:color w:val="1F497D"/>
      <w:sz w:val="21"/>
      <w:szCs w:val="21"/>
    </w:rPr>
  </w:style>
  <w:style w:type="character" w:customStyle="1" w:styleId="PlainTextChar">
    <w:name w:val="Plain Text Char"/>
    <w:basedOn w:val="DefaultParagraphFont"/>
    <w:link w:val="PlainText"/>
    <w:uiPriority w:val="99"/>
    <w:rsid w:val="003252AB"/>
    <w:rPr>
      <w:rFonts w:ascii="Consolas" w:eastAsia="Calibri" w:hAnsi="Consolas" w:cs="Times New Roman"/>
      <w:color w:val="1F497D"/>
      <w:sz w:val="21"/>
      <w:szCs w:val="21"/>
    </w:rPr>
  </w:style>
  <w:style w:type="character" w:styleId="Hyperlink">
    <w:name w:val="Hyperlink"/>
    <w:basedOn w:val="DefaultParagraphFont"/>
    <w:uiPriority w:val="99"/>
    <w:unhideWhenUsed/>
    <w:rsid w:val="00042AC9"/>
    <w:rPr>
      <w:color w:val="0000FF"/>
      <w:u w:val="single"/>
    </w:rPr>
  </w:style>
  <w:style w:type="paragraph" w:styleId="NormalWeb">
    <w:name w:val="Normal (Web)"/>
    <w:basedOn w:val="Normal"/>
    <w:uiPriority w:val="99"/>
    <w:semiHidden/>
    <w:unhideWhenUsed/>
    <w:rsid w:val="00042AC9"/>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042AC9"/>
  </w:style>
  <w:style w:type="character" w:styleId="Strong">
    <w:name w:val="Strong"/>
    <w:basedOn w:val="DefaultParagraphFont"/>
    <w:uiPriority w:val="22"/>
    <w:qFormat/>
    <w:rsid w:val="00892D2B"/>
    <w:rPr>
      <w:rFonts w:cs="Times New Roman"/>
      <w:b/>
      <w:bCs/>
    </w:rPr>
  </w:style>
  <w:style w:type="character" w:styleId="FollowedHyperlink">
    <w:name w:val="FollowedHyperlink"/>
    <w:basedOn w:val="DefaultParagraphFont"/>
    <w:uiPriority w:val="99"/>
    <w:semiHidden/>
    <w:unhideWhenUsed/>
    <w:rsid w:val="006766AF"/>
    <w:rPr>
      <w:color w:val="800080"/>
      <w:u w:val="single"/>
    </w:rPr>
  </w:style>
  <w:style w:type="paragraph" w:styleId="ListParagraph">
    <w:name w:val="List Paragraph"/>
    <w:basedOn w:val="Normal"/>
    <w:uiPriority w:val="34"/>
    <w:qFormat/>
    <w:rsid w:val="000D39C4"/>
    <w:pPr>
      <w:ind w:left="720"/>
    </w:pPr>
  </w:style>
  <w:style w:type="table" w:styleId="TableGrid">
    <w:name w:val="Table Grid"/>
    <w:basedOn w:val="TableNormal"/>
    <w:uiPriority w:val="59"/>
    <w:rsid w:val="00963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ew-more-continued">
    <w:name w:val="view-more-continued"/>
    <w:basedOn w:val="DefaultParagraphFont"/>
    <w:rsid w:val="00BF7521"/>
  </w:style>
  <w:style w:type="paragraph" w:styleId="Header">
    <w:name w:val="header"/>
    <w:basedOn w:val="Normal"/>
    <w:link w:val="HeaderChar"/>
    <w:uiPriority w:val="99"/>
    <w:semiHidden/>
    <w:unhideWhenUsed/>
    <w:rsid w:val="00C647A9"/>
    <w:pPr>
      <w:tabs>
        <w:tab w:val="center" w:pos="4680"/>
        <w:tab w:val="right" w:pos="9360"/>
      </w:tabs>
    </w:pPr>
  </w:style>
  <w:style w:type="character" w:customStyle="1" w:styleId="HeaderChar">
    <w:name w:val="Header Char"/>
    <w:basedOn w:val="DefaultParagraphFont"/>
    <w:link w:val="Header"/>
    <w:uiPriority w:val="99"/>
    <w:semiHidden/>
    <w:rsid w:val="00C647A9"/>
    <w:rPr>
      <w:rFonts w:ascii="Times New Roman" w:hAnsi="Times New Roman"/>
      <w:sz w:val="24"/>
      <w:szCs w:val="22"/>
    </w:rPr>
  </w:style>
  <w:style w:type="paragraph" w:styleId="Footer">
    <w:name w:val="footer"/>
    <w:basedOn w:val="Normal"/>
    <w:link w:val="FooterChar"/>
    <w:uiPriority w:val="99"/>
    <w:unhideWhenUsed/>
    <w:rsid w:val="00C647A9"/>
    <w:pPr>
      <w:tabs>
        <w:tab w:val="center" w:pos="4680"/>
        <w:tab w:val="right" w:pos="9360"/>
      </w:tabs>
    </w:pPr>
  </w:style>
  <w:style w:type="character" w:customStyle="1" w:styleId="FooterChar">
    <w:name w:val="Footer Char"/>
    <w:basedOn w:val="DefaultParagraphFont"/>
    <w:link w:val="Footer"/>
    <w:uiPriority w:val="99"/>
    <w:rsid w:val="00C647A9"/>
    <w:rPr>
      <w:rFonts w:ascii="Times New Roman" w:hAnsi="Times New Roman"/>
      <w:sz w:val="24"/>
      <w:szCs w:val="22"/>
    </w:rPr>
  </w:style>
  <w:style w:type="character" w:styleId="Emphasis">
    <w:name w:val="Emphasis"/>
    <w:basedOn w:val="DefaultParagraphFont"/>
    <w:uiPriority w:val="20"/>
    <w:qFormat/>
    <w:rsid w:val="00282DD4"/>
    <w:rPr>
      <w:i/>
      <w:iCs/>
    </w:rPr>
  </w:style>
</w:styles>
</file>

<file path=word/webSettings.xml><?xml version="1.0" encoding="utf-8"?>
<w:webSettings xmlns:r="http://schemas.openxmlformats.org/officeDocument/2006/relationships" xmlns:w="http://schemas.openxmlformats.org/wordprocessingml/2006/main">
  <w:divs>
    <w:div w:id="16582364">
      <w:bodyDiv w:val="1"/>
      <w:marLeft w:val="0"/>
      <w:marRight w:val="0"/>
      <w:marTop w:val="0"/>
      <w:marBottom w:val="0"/>
      <w:divBdr>
        <w:top w:val="none" w:sz="0" w:space="0" w:color="auto"/>
        <w:left w:val="none" w:sz="0" w:space="0" w:color="auto"/>
        <w:bottom w:val="none" w:sz="0" w:space="0" w:color="auto"/>
        <w:right w:val="none" w:sz="0" w:space="0" w:color="auto"/>
      </w:divBdr>
    </w:div>
    <w:div w:id="173882378">
      <w:bodyDiv w:val="1"/>
      <w:marLeft w:val="0"/>
      <w:marRight w:val="0"/>
      <w:marTop w:val="0"/>
      <w:marBottom w:val="0"/>
      <w:divBdr>
        <w:top w:val="none" w:sz="0" w:space="0" w:color="auto"/>
        <w:left w:val="none" w:sz="0" w:space="0" w:color="auto"/>
        <w:bottom w:val="none" w:sz="0" w:space="0" w:color="auto"/>
        <w:right w:val="none" w:sz="0" w:space="0" w:color="auto"/>
      </w:divBdr>
    </w:div>
    <w:div w:id="361128832">
      <w:bodyDiv w:val="1"/>
      <w:marLeft w:val="0"/>
      <w:marRight w:val="0"/>
      <w:marTop w:val="0"/>
      <w:marBottom w:val="0"/>
      <w:divBdr>
        <w:top w:val="none" w:sz="0" w:space="0" w:color="auto"/>
        <w:left w:val="none" w:sz="0" w:space="0" w:color="auto"/>
        <w:bottom w:val="none" w:sz="0" w:space="0" w:color="auto"/>
        <w:right w:val="none" w:sz="0" w:space="0" w:color="auto"/>
      </w:divBdr>
    </w:div>
    <w:div w:id="411896720">
      <w:bodyDiv w:val="1"/>
      <w:marLeft w:val="0"/>
      <w:marRight w:val="0"/>
      <w:marTop w:val="0"/>
      <w:marBottom w:val="0"/>
      <w:divBdr>
        <w:top w:val="none" w:sz="0" w:space="0" w:color="auto"/>
        <w:left w:val="none" w:sz="0" w:space="0" w:color="auto"/>
        <w:bottom w:val="none" w:sz="0" w:space="0" w:color="auto"/>
        <w:right w:val="none" w:sz="0" w:space="0" w:color="auto"/>
      </w:divBdr>
    </w:div>
    <w:div w:id="433672432">
      <w:bodyDiv w:val="1"/>
      <w:marLeft w:val="0"/>
      <w:marRight w:val="0"/>
      <w:marTop w:val="0"/>
      <w:marBottom w:val="0"/>
      <w:divBdr>
        <w:top w:val="none" w:sz="0" w:space="0" w:color="auto"/>
        <w:left w:val="none" w:sz="0" w:space="0" w:color="auto"/>
        <w:bottom w:val="none" w:sz="0" w:space="0" w:color="auto"/>
        <w:right w:val="none" w:sz="0" w:space="0" w:color="auto"/>
      </w:divBdr>
    </w:div>
    <w:div w:id="767047468">
      <w:bodyDiv w:val="1"/>
      <w:marLeft w:val="0"/>
      <w:marRight w:val="0"/>
      <w:marTop w:val="0"/>
      <w:marBottom w:val="0"/>
      <w:divBdr>
        <w:top w:val="none" w:sz="0" w:space="0" w:color="auto"/>
        <w:left w:val="none" w:sz="0" w:space="0" w:color="auto"/>
        <w:bottom w:val="none" w:sz="0" w:space="0" w:color="auto"/>
        <w:right w:val="none" w:sz="0" w:space="0" w:color="auto"/>
      </w:divBdr>
    </w:div>
    <w:div w:id="807239171">
      <w:bodyDiv w:val="1"/>
      <w:marLeft w:val="0"/>
      <w:marRight w:val="0"/>
      <w:marTop w:val="0"/>
      <w:marBottom w:val="0"/>
      <w:divBdr>
        <w:top w:val="none" w:sz="0" w:space="0" w:color="auto"/>
        <w:left w:val="none" w:sz="0" w:space="0" w:color="auto"/>
        <w:bottom w:val="none" w:sz="0" w:space="0" w:color="auto"/>
        <w:right w:val="none" w:sz="0" w:space="0" w:color="auto"/>
      </w:divBdr>
    </w:div>
    <w:div w:id="946429995">
      <w:bodyDiv w:val="1"/>
      <w:marLeft w:val="0"/>
      <w:marRight w:val="0"/>
      <w:marTop w:val="0"/>
      <w:marBottom w:val="0"/>
      <w:divBdr>
        <w:top w:val="none" w:sz="0" w:space="0" w:color="auto"/>
        <w:left w:val="none" w:sz="0" w:space="0" w:color="auto"/>
        <w:bottom w:val="none" w:sz="0" w:space="0" w:color="auto"/>
        <w:right w:val="none" w:sz="0" w:space="0" w:color="auto"/>
      </w:divBdr>
    </w:div>
    <w:div w:id="1119640078">
      <w:bodyDiv w:val="1"/>
      <w:marLeft w:val="0"/>
      <w:marRight w:val="0"/>
      <w:marTop w:val="0"/>
      <w:marBottom w:val="0"/>
      <w:divBdr>
        <w:top w:val="none" w:sz="0" w:space="0" w:color="auto"/>
        <w:left w:val="none" w:sz="0" w:space="0" w:color="auto"/>
        <w:bottom w:val="none" w:sz="0" w:space="0" w:color="auto"/>
        <w:right w:val="none" w:sz="0" w:space="0" w:color="auto"/>
      </w:divBdr>
    </w:div>
    <w:div w:id="1358891695">
      <w:bodyDiv w:val="1"/>
      <w:marLeft w:val="0"/>
      <w:marRight w:val="0"/>
      <w:marTop w:val="0"/>
      <w:marBottom w:val="0"/>
      <w:divBdr>
        <w:top w:val="none" w:sz="0" w:space="0" w:color="auto"/>
        <w:left w:val="none" w:sz="0" w:space="0" w:color="auto"/>
        <w:bottom w:val="none" w:sz="0" w:space="0" w:color="auto"/>
        <w:right w:val="none" w:sz="0" w:space="0" w:color="auto"/>
      </w:divBdr>
    </w:div>
    <w:div w:id="1412503339">
      <w:bodyDiv w:val="1"/>
      <w:marLeft w:val="0"/>
      <w:marRight w:val="0"/>
      <w:marTop w:val="0"/>
      <w:marBottom w:val="0"/>
      <w:divBdr>
        <w:top w:val="none" w:sz="0" w:space="0" w:color="auto"/>
        <w:left w:val="none" w:sz="0" w:space="0" w:color="auto"/>
        <w:bottom w:val="none" w:sz="0" w:space="0" w:color="auto"/>
        <w:right w:val="none" w:sz="0" w:space="0" w:color="auto"/>
      </w:divBdr>
    </w:div>
    <w:div w:id="1696661828">
      <w:bodyDiv w:val="1"/>
      <w:marLeft w:val="0"/>
      <w:marRight w:val="0"/>
      <w:marTop w:val="0"/>
      <w:marBottom w:val="0"/>
      <w:divBdr>
        <w:top w:val="none" w:sz="0" w:space="0" w:color="auto"/>
        <w:left w:val="none" w:sz="0" w:space="0" w:color="auto"/>
        <w:bottom w:val="none" w:sz="0" w:space="0" w:color="auto"/>
        <w:right w:val="none" w:sz="0" w:space="0" w:color="auto"/>
      </w:divBdr>
    </w:div>
    <w:div w:id="1759255921">
      <w:bodyDiv w:val="1"/>
      <w:marLeft w:val="0"/>
      <w:marRight w:val="0"/>
      <w:marTop w:val="0"/>
      <w:marBottom w:val="0"/>
      <w:divBdr>
        <w:top w:val="none" w:sz="0" w:space="0" w:color="auto"/>
        <w:left w:val="none" w:sz="0" w:space="0" w:color="auto"/>
        <w:bottom w:val="none" w:sz="0" w:space="0" w:color="auto"/>
        <w:right w:val="none" w:sz="0" w:space="0" w:color="auto"/>
      </w:divBdr>
    </w:div>
    <w:div w:id="20734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dianacourts.us/blogs/legislative/?p=2433" TargetMode="External"/><Relationship Id="rId13" Type="http://schemas.openxmlformats.org/officeDocument/2006/relationships/hyperlink" Target="http://iga.in.gov/legislative/2014/bills/house/1155/" TargetMode="External"/><Relationship Id="rId18" Type="http://schemas.openxmlformats.org/officeDocument/2006/relationships/hyperlink" Target="http://iga.in.gov/legislative/2014/bills/house/100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dianacourts.us/blogs/legislative/?m=2014&amp;w=16" TargetMode="External"/><Relationship Id="rId12" Type="http://schemas.openxmlformats.org/officeDocument/2006/relationships/hyperlink" Target="http://iga.in.gov/legislative/2014/bills/house/1268/" TargetMode="External"/><Relationship Id="rId17" Type="http://schemas.openxmlformats.org/officeDocument/2006/relationships/hyperlink" Target="http://iga.in.gov/legislative/2014/bills/house/1269/" TargetMode="External"/><Relationship Id="rId2" Type="http://schemas.openxmlformats.org/officeDocument/2006/relationships/styles" Target="styles.xml"/><Relationship Id="rId16" Type="http://schemas.openxmlformats.org/officeDocument/2006/relationships/hyperlink" Target="http://iga.in.gov/legislative/2014/bills/house/100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ga.in.gov/legislative/2014/bills/senate/235/" TargetMode="External"/><Relationship Id="rId5" Type="http://schemas.openxmlformats.org/officeDocument/2006/relationships/footnotes" Target="footnotes.xml"/><Relationship Id="rId15" Type="http://schemas.openxmlformats.org/officeDocument/2006/relationships/hyperlink" Target="http://iga.in.gov/legislative/2014/bills/house/1005/" TargetMode="External"/><Relationship Id="rId10" Type="http://schemas.openxmlformats.org/officeDocument/2006/relationships/hyperlink" Target="http://iga.in.gov/legislative/2014/bills/senate/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dianacourts.us/blogs/legislative/?p=2437" TargetMode="External"/><Relationship Id="rId14" Type="http://schemas.openxmlformats.org/officeDocument/2006/relationships/hyperlink" Target="http://iga.in.gov/legislative/2014/bills/house/127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Links>
    <vt:vector size="54" baseType="variant">
      <vt:variant>
        <vt:i4>2359411</vt:i4>
      </vt:variant>
      <vt:variant>
        <vt:i4>24</vt:i4>
      </vt:variant>
      <vt:variant>
        <vt:i4>0</vt:i4>
      </vt:variant>
      <vt:variant>
        <vt:i4>5</vt:i4>
      </vt:variant>
      <vt:variant>
        <vt:lpwstr>http://tinyurl.com/pjhjyvc</vt:lpwstr>
      </vt:variant>
      <vt:variant>
        <vt:lpwstr/>
      </vt:variant>
      <vt:variant>
        <vt:i4>2687081</vt:i4>
      </vt:variant>
      <vt:variant>
        <vt:i4>21</vt:i4>
      </vt:variant>
      <vt:variant>
        <vt:i4>0</vt:i4>
      </vt:variant>
      <vt:variant>
        <vt:i4>5</vt:i4>
      </vt:variant>
      <vt:variant>
        <vt:lpwstr>http://tinyurl.com/o7w9dbs</vt:lpwstr>
      </vt:variant>
      <vt:variant>
        <vt:lpwstr/>
      </vt:variant>
      <vt:variant>
        <vt:i4>3735590</vt:i4>
      </vt:variant>
      <vt:variant>
        <vt:i4>18</vt:i4>
      </vt:variant>
      <vt:variant>
        <vt:i4>0</vt:i4>
      </vt:variant>
      <vt:variant>
        <vt:i4>5</vt:i4>
      </vt:variant>
      <vt:variant>
        <vt:lpwstr>http://tinyurl.com/pbd7fvm</vt:lpwstr>
      </vt:variant>
      <vt:variant>
        <vt:lpwstr/>
      </vt:variant>
      <vt:variant>
        <vt:i4>3932273</vt:i4>
      </vt:variant>
      <vt:variant>
        <vt:i4>15</vt:i4>
      </vt:variant>
      <vt:variant>
        <vt:i4>0</vt:i4>
      </vt:variant>
      <vt:variant>
        <vt:i4>5</vt:i4>
      </vt:variant>
      <vt:variant>
        <vt:lpwstr>http://tinyurl.com/kflkqyl</vt:lpwstr>
      </vt:variant>
      <vt:variant>
        <vt:lpwstr/>
      </vt:variant>
      <vt:variant>
        <vt:i4>2097209</vt:i4>
      </vt:variant>
      <vt:variant>
        <vt:i4>12</vt:i4>
      </vt:variant>
      <vt:variant>
        <vt:i4>0</vt:i4>
      </vt:variant>
      <vt:variant>
        <vt:i4>5</vt:i4>
      </vt:variant>
      <vt:variant>
        <vt:lpwstr>http://tinyurl.com/q6y3v9x</vt:lpwstr>
      </vt:variant>
      <vt:variant>
        <vt:lpwstr/>
      </vt:variant>
      <vt:variant>
        <vt:i4>3735671</vt:i4>
      </vt:variant>
      <vt:variant>
        <vt:i4>9</vt:i4>
      </vt:variant>
      <vt:variant>
        <vt:i4>0</vt:i4>
      </vt:variant>
      <vt:variant>
        <vt:i4>5</vt:i4>
      </vt:variant>
      <vt:variant>
        <vt:lpwstr>http://tinyurl.com/k9dsf8v</vt:lpwstr>
      </vt:variant>
      <vt:variant>
        <vt:lpwstr/>
      </vt:variant>
      <vt:variant>
        <vt:i4>2949161</vt:i4>
      </vt:variant>
      <vt:variant>
        <vt:i4>6</vt:i4>
      </vt:variant>
      <vt:variant>
        <vt:i4>0</vt:i4>
      </vt:variant>
      <vt:variant>
        <vt:i4>5</vt:i4>
      </vt:variant>
      <vt:variant>
        <vt:lpwstr>http://tinyurl.com/kxsmw9d</vt:lpwstr>
      </vt:variant>
      <vt:variant>
        <vt:lpwstr/>
      </vt:variant>
      <vt:variant>
        <vt:i4>6553650</vt:i4>
      </vt:variant>
      <vt:variant>
        <vt:i4>3</vt:i4>
      </vt:variant>
      <vt:variant>
        <vt:i4>0</vt:i4>
      </vt:variant>
      <vt:variant>
        <vt:i4>5</vt:i4>
      </vt:variant>
      <vt:variant>
        <vt:lpwstr>http://tinyurl.com/nlo8uc6</vt:lpwstr>
      </vt:variant>
      <vt:variant>
        <vt:lpwstr/>
      </vt:variant>
      <vt:variant>
        <vt:i4>2293862</vt:i4>
      </vt:variant>
      <vt:variant>
        <vt:i4>0</vt:i4>
      </vt:variant>
      <vt:variant>
        <vt:i4>0</vt:i4>
      </vt:variant>
      <vt:variant>
        <vt:i4>5</vt:i4>
      </vt:variant>
      <vt:variant>
        <vt:lpwstr>http://tinyurl.com/po7u7yu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pblbrady</dc:creator>
  <cp:lastModifiedBy>pblbrady</cp:lastModifiedBy>
  <cp:revision>2</cp:revision>
  <dcterms:created xsi:type="dcterms:W3CDTF">2014-04-16T15:04:00Z</dcterms:created>
  <dcterms:modified xsi:type="dcterms:W3CDTF">2014-04-16T15:04:00Z</dcterms:modified>
</cp:coreProperties>
</file>